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843AC9" w:rsidR="00F04C1F" w:rsidP="00DA7435" w:rsidRDefault="004C57AC" w14:paraId="5D8ED442" w14:textId="6D56A98C">
      <w:pPr>
        <w:pStyle w:val="Tytu"/>
        <w:jc w:val="center"/>
      </w:pPr>
      <w:r w:rsidRPr="00843AC9">
        <w:t>Zapytanie ofertowe</w:t>
      </w:r>
      <w:r w:rsidRPr="00843AC9" w:rsidR="00215CCA">
        <w:t xml:space="preserve"> (ZO)</w:t>
      </w:r>
    </w:p>
    <w:p w:rsidR="00DA7435" w:rsidP="0084621B" w:rsidRDefault="00DA7435" w14:paraId="7BBC6624" w14:textId="77777777">
      <w:pPr>
        <w:jc w:val="center"/>
        <w:rPr>
          <w:rFonts w:ascii="Aptos" w:hAnsi="Aptos"/>
          <w:b/>
          <w:bCs/>
        </w:rPr>
      </w:pPr>
    </w:p>
    <w:p w:rsidR="00DA7435" w:rsidP="0084621B" w:rsidRDefault="00DA7435" w14:paraId="03DEC441" w14:textId="77777777">
      <w:pPr>
        <w:jc w:val="center"/>
        <w:rPr>
          <w:rFonts w:ascii="Aptos" w:hAnsi="Aptos"/>
          <w:b/>
          <w:bCs/>
        </w:rPr>
      </w:pPr>
    </w:p>
    <w:p w:rsidR="009C04A6" w:rsidP="00D36833" w:rsidRDefault="009C04A6" w14:paraId="7BBA4477" w14:textId="606CD14F">
      <w:pPr>
        <w:pStyle w:val="Nagwek1"/>
      </w:pPr>
      <w:r>
        <w:t xml:space="preserve">Nr postępowania </w:t>
      </w:r>
    </w:p>
    <w:p w:rsidRPr="009C04A6" w:rsidR="009C04A6" w:rsidP="009C04A6" w:rsidRDefault="009C04A6" w14:paraId="1CA25302" w14:textId="7941A87E">
      <w:r>
        <w:t xml:space="preserve">Postępowanie niniejsze oznaczone jest numerem: </w:t>
      </w:r>
      <w:r w:rsidR="00CA5AD5">
        <w:rPr>
          <w:b/>
          <w:bCs/>
        </w:rPr>
        <w:t>19</w:t>
      </w:r>
      <w:r w:rsidRPr="386AE516" w:rsidR="009D122F">
        <w:rPr>
          <w:b/>
          <w:bCs/>
        </w:rPr>
        <w:t>/</w:t>
      </w:r>
      <w:r w:rsidRPr="386AE516" w:rsidR="003E3F5A">
        <w:rPr>
          <w:b/>
          <w:bCs/>
        </w:rPr>
        <w:t>KPOD.07.02-IP.10-0216</w:t>
      </w:r>
    </w:p>
    <w:p w:rsidRPr="00843AC9" w:rsidR="004C57AC" w:rsidP="00D36833" w:rsidRDefault="004C57AC" w14:paraId="5D8ED444" w14:textId="0654BBEE">
      <w:pPr>
        <w:pStyle w:val="Nagwek1"/>
      </w:pPr>
      <w:r w:rsidRPr="00843AC9">
        <w:t>Zamawiający</w:t>
      </w:r>
    </w:p>
    <w:p w:rsidR="00E171E4" w:rsidP="000F2C97" w:rsidRDefault="000F2C97" w14:paraId="5D8ED445" w14:textId="0258AA45">
      <w:pPr>
        <w:spacing w:after="0"/>
        <w:rPr>
          <w:rFonts w:ascii="Aptos" w:hAnsi="Aptos"/>
        </w:rPr>
      </w:pPr>
      <w:r w:rsidRPr="000F2C97">
        <w:rPr>
          <w:rFonts w:ascii="Aptos" w:hAnsi="Aptos"/>
        </w:rPr>
        <w:t xml:space="preserve">Nowe </w:t>
      </w:r>
      <w:r>
        <w:rPr>
          <w:rFonts w:ascii="Aptos" w:hAnsi="Aptos"/>
        </w:rPr>
        <w:t xml:space="preserve">Techniki Medyczne </w:t>
      </w:r>
      <w:r w:rsidRPr="000F2C97">
        <w:rPr>
          <w:rFonts w:ascii="Aptos" w:hAnsi="Aptos"/>
        </w:rPr>
        <w:t xml:space="preserve">Szpital Specjalistyczny imienia Świętej Rodziny </w:t>
      </w:r>
      <w:r>
        <w:rPr>
          <w:rFonts w:ascii="Aptos" w:hAnsi="Aptos"/>
        </w:rPr>
        <w:t xml:space="preserve">Sp. </w:t>
      </w:r>
      <w:r w:rsidR="00E234D9">
        <w:rPr>
          <w:rFonts w:ascii="Aptos" w:hAnsi="Aptos"/>
        </w:rPr>
        <w:t>z </w:t>
      </w:r>
      <w:r>
        <w:rPr>
          <w:rFonts w:ascii="Aptos" w:hAnsi="Aptos"/>
        </w:rPr>
        <w:t>o.o.</w:t>
      </w:r>
    </w:p>
    <w:p w:rsidR="009A4402" w:rsidP="000F2C97" w:rsidRDefault="009A4402" w14:paraId="41496939" w14:textId="77777777">
      <w:pPr>
        <w:spacing w:after="0"/>
        <w:rPr>
          <w:rFonts w:ascii="Aptos" w:hAnsi="Aptos"/>
        </w:rPr>
      </w:pPr>
      <w:r w:rsidRPr="009A4402">
        <w:rPr>
          <w:rFonts w:ascii="Aptos" w:hAnsi="Aptos"/>
        </w:rPr>
        <w:t xml:space="preserve">Rudna Mała 600, </w:t>
      </w:r>
    </w:p>
    <w:p w:rsidR="000F2C97" w:rsidP="000F2C97" w:rsidRDefault="009A4402" w14:paraId="0119B482" w14:textId="2D94D202">
      <w:pPr>
        <w:spacing w:after="0"/>
        <w:rPr>
          <w:rFonts w:ascii="Aptos" w:hAnsi="Aptos"/>
        </w:rPr>
      </w:pPr>
      <w:r w:rsidRPr="009A4402">
        <w:rPr>
          <w:rFonts w:ascii="Aptos" w:hAnsi="Aptos"/>
        </w:rPr>
        <w:t>36-060 Głogów Małopolski</w:t>
      </w:r>
    </w:p>
    <w:p w:rsidRPr="00E234D9" w:rsidR="00B4697D" w:rsidP="00B71EC2" w:rsidRDefault="00AA74F8" w14:paraId="1718E705" w14:textId="76B1EF59">
      <w:pPr>
        <w:pStyle w:val="Nagwek1"/>
        <w:rPr>
          <w:rFonts w:ascii="Aptos" w:hAnsi="Aptos"/>
        </w:rPr>
      </w:pPr>
      <w:r w:rsidRPr="00843AC9">
        <w:rPr>
          <w:rFonts w:ascii="Aptos" w:hAnsi="Aptos"/>
        </w:rPr>
        <w:t xml:space="preserve">Nazwa zamówienia </w:t>
      </w:r>
    </w:p>
    <w:p w:rsidR="00F64840" w:rsidP="00FD481F" w:rsidRDefault="00F64840" w14:paraId="23DCA37F" w14:textId="77777777"/>
    <w:p w:rsidR="00075229" w:rsidP="00F64840" w:rsidRDefault="00ED3A54" w14:paraId="73C5A87C" w14:textId="112F3174">
      <w:r w:rsidRPr="00ED3A54">
        <w:t>Dostawa</w:t>
      </w:r>
      <w:r w:rsidR="0070738D">
        <w:t xml:space="preserve"> wraz z montażem i szkoleniem pracowników</w:t>
      </w:r>
      <w:r w:rsidR="00E46B51">
        <w:t xml:space="preserve"> 2 szt.</w:t>
      </w:r>
      <w:r w:rsidRPr="00ED3A54">
        <w:t xml:space="preserve"> </w:t>
      </w:r>
      <w:r w:rsidR="00CA5AD5">
        <w:t xml:space="preserve">szaf na </w:t>
      </w:r>
      <w:r w:rsidR="00F54743">
        <w:t>endoskopy</w:t>
      </w:r>
      <w:r w:rsidRPr="00ED3A54">
        <w:t xml:space="preserve"> w ramach inwestycji KPO D.1.1.1.</w:t>
      </w:r>
    </w:p>
    <w:p w:rsidR="00D36833" w:rsidP="00B71EC2" w:rsidRDefault="00D36833" w14:paraId="57D7AC58" w14:textId="2528A3CF">
      <w:pPr>
        <w:pStyle w:val="Nagwek1"/>
      </w:pPr>
      <w:r w:rsidRPr="00B71EC2">
        <w:t xml:space="preserve">Źródło finansowania </w:t>
      </w:r>
    </w:p>
    <w:p w:rsidRPr="0097272C" w:rsidR="009812F5" w:rsidP="00E234D9" w:rsidRDefault="00B71EC2" w14:paraId="0AC7B60C" w14:textId="442F18B6">
      <w:pPr>
        <w:jc w:val="both"/>
      </w:pPr>
      <w:r>
        <w:t xml:space="preserve">Zadanie finansowane </w:t>
      </w:r>
      <w:r w:rsidR="00E234D9">
        <w:t>w </w:t>
      </w:r>
      <w:r>
        <w:t xml:space="preserve">ramach </w:t>
      </w:r>
      <w:r w:rsidR="00EF0AB4">
        <w:t xml:space="preserve">Krajowego Planu Odbudowy </w:t>
      </w:r>
      <w:r w:rsidR="00E234D9">
        <w:t>i </w:t>
      </w:r>
      <w:r w:rsidR="00EF0AB4">
        <w:t>Zwiększania Odporności</w:t>
      </w:r>
      <w:r w:rsidR="006E42CD">
        <w:t xml:space="preserve"> </w:t>
      </w:r>
      <w:r w:rsidR="00E234D9">
        <w:t>w </w:t>
      </w:r>
      <w:r w:rsidR="006E42CD">
        <w:t xml:space="preserve">ramach umowy nr KPOD.07.02-IP.10-0216/24/KPO/2576/2025/102 </w:t>
      </w:r>
      <w:r w:rsidR="00E234D9">
        <w:t>o </w:t>
      </w:r>
      <w:r w:rsidR="006E42CD">
        <w:t xml:space="preserve">objęcie wsparciem ze środków planu rozwojowego Przedsięwzięcia pn. „Rozwój </w:t>
      </w:r>
      <w:r w:rsidR="00E234D9">
        <w:t>i </w:t>
      </w:r>
      <w:r w:rsidR="006E42CD">
        <w:t xml:space="preserve">modernizacja infrastruktury oddziałów chirurgii klatki piersiowej, ortopedii </w:t>
      </w:r>
      <w:r w:rsidR="00E234D9">
        <w:t>i </w:t>
      </w:r>
      <w:r w:rsidR="006E42CD">
        <w:t xml:space="preserve">traumatologii narządu ruchu wraz </w:t>
      </w:r>
      <w:r w:rsidR="00E234D9">
        <w:t>z </w:t>
      </w:r>
      <w:r w:rsidR="006E42CD">
        <w:t xml:space="preserve">zapleczem bloku operacyjnego, pracowni: rezonansu magnetycznego, rentgenodiagnostyki ogólnej, USG, endoskopii oraz centralnej </w:t>
      </w:r>
      <w:proofErr w:type="spellStart"/>
      <w:r w:rsidR="006E42CD">
        <w:t>sterylizatorni</w:t>
      </w:r>
      <w:proofErr w:type="spellEnd"/>
      <w:r w:rsidR="006E42CD">
        <w:t xml:space="preserve"> podmiotu leczniczego Nowe Techniki Medyczne Szpital Specjalistyczny Im. Świętej Rodziny Sp. </w:t>
      </w:r>
      <w:r w:rsidR="00E234D9">
        <w:t>z </w:t>
      </w:r>
      <w:r w:rsidR="006E42CD">
        <w:t xml:space="preserve">o.o. </w:t>
      </w:r>
      <w:r w:rsidR="00E234D9">
        <w:t>w </w:t>
      </w:r>
      <w:r w:rsidR="006E42CD">
        <w:t xml:space="preserve">Rudnej Małej 600 zakwalifikowanego do </w:t>
      </w:r>
      <w:r w:rsidR="00E234D9">
        <w:t>I </w:t>
      </w:r>
      <w:r w:rsidR="006E42CD">
        <w:t xml:space="preserve">poziomu Specjalistycznego Ośrodka Leczenia Onkologicznego </w:t>
      </w:r>
      <w:r w:rsidR="00E234D9">
        <w:t>w </w:t>
      </w:r>
      <w:r w:rsidR="006E42CD">
        <w:t xml:space="preserve">ramach Krajowej Sieci Onkologicznej </w:t>
      </w:r>
      <w:r w:rsidR="00E234D9">
        <w:t>i </w:t>
      </w:r>
      <w:r w:rsidR="006E42CD">
        <w:t xml:space="preserve">ich doposażeniem </w:t>
      </w:r>
      <w:r w:rsidR="00E234D9">
        <w:t>w </w:t>
      </w:r>
      <w:r w:rsidR="006E42CD">
        <w:t xml:space="preserve">celu poprawy efektywności funkcjonowania, kompleksowości, dostępności </w:t>
      </w:r>
      <w:r w:rsidR="00E234D9">
        <w:t>i </w:t>
      </w:r>
      <w:r w:rsidR="006E42CD">
        <w:t xml:space="preserve">jakości udzielanych świadczeń zdrowotnych </w:t>
      </w:r>
      <w:r w:rsidR="00E234D9">
        <w:t>w </w:t>
      </w:r>
      <w:r w:rsidR="006E42CD">
        <w:t xml:space="preserve">zakresie diagnostyki  </w:t>
      </w:r>
      <w:r w:rsidR="00E234D9">
        <w:t>i </w:t>
      </w:r>
      <w:r w:rsidR="006E42CD">
        <w:t xml:space="preserve">leczenia onkologicznego nowotworów płuc oraz narządu ruchu” realizowanego </w:t>
      </w:r>
      <w:r w:rsidR="00E234D9">
        <w:t>w </w:t>
      </w:r>
      <w:r w:rsidR="006E42CD">
        <w:t xml:space="preserve">ramach Krajowego Planu Odbudowy </w:t>
      </w:r>
      <w:r w:rsidR="00E234D9">
        <w:t>i </w:t>
      </w:r>
      <w:r w:rsidR="006E42CD">
        <w:t xml:space="preserve">Zwiększania Odporności: Komponent D „Efektywność, dostępność </w:t>
      </w:r>
      <w:r w:rsidR="00E234D9">
        <w:t>i </w:t>
      </w:r>
      <w:r w:rsidR="006E42CD">
        <w:t xml:space="preserve">jakość systemu ochrony zdrowia” Inwestycja D1.1.1 „Rozwój </w:t>
      </w:r>
      <w:r w:rsidR="00E234D9">
        <w:t>i </w:t>
      </w:r>
      <w:r w:rsidR="006E42CD">
        <w:t xml:space="preserve">modernizacja infrastruktury centrów opieki wysokospecjalistycznej </w:t>
      </w:r>
      <w:r w:rsidR="00E234D9">
        <w:t>i </w:t>
      </w:r>
      <w:r w:rsidR="006E42CD">
        <w:t>innych podmiotów leczniczych”</w:t>
      </w:r>
    </w:p>
    <w:p w:rsidRPr="00843AC9" w:rsidR="00AA74F8" w:rsidP="00DF4617" w:rsidRDefault="00AA74F8" w14:paraId="5D8ED450" w14:textId="1DC0DC14">
      <w:pPr>
        <w:pStyle w:val="Nagwek1"/>
        <w:rPr>
          <w:rFonts w:ascii="Aptos" w:hAnsi="Aptos"/>
        </w:rPr>
      </w:pPr>
      <w:r w:rsidRPr="00843AC9">
        <w:rPr>
          <w:rFonts w:ascii="Aptos" w:hAnsi="Aptos"/>
        </w:rPr>
        <w:t>Opis przedmiotu zamówienia</w:t>
      </w:r>
    </w:p>
    <w:p w:rsidRPr="00843AC9" w:rsidR="00DF4617" w:rsidP="00DF4617" w:rsidRDefault="00DF4617" w14:paraId="5D8ED451" w14:textId="77777777">
      <w:pPr>
        <w:pStyle w:val="Nagwek2"/>
        <w:rPr>
          <w:rFonts w:ascii="Aptos" w:hAnsi="Aptos"/>
        </w:rPr>
      </w:pPr>
      <w:r w:rsidRPr="00843AC9">
        <w:rPr>
          <w:rFonts w:ascii="Aptos" w:hAnsi="Aptos"/>
        </w:rPr>
        <w:t xml:space="preserve">Informacje wstępne </w:t>
      </w:r>
    </w:p>
    <w:p w:rsidRPr="004248DA" w:rsidR="00122AB4" w:rsidP="004248DA" w:rsidRDefault="00EA7987" w14:paraId="1FEC2124" w14:textId="46B97BD5">
      <w:pPr>
        <w:pStyle w:val="Akapitzlist"/>
        <w:numPr>
          <w:ilvl w:val="0"/>
          <w:numId w:val="3"/>
        </w:numPr>
        <w:jc w:val="both"/>
        <w:rPr>
          <w:rFonts w:ascii="Aptos" w:hAnsi="Aptos"/>
        </w:rPr>
      </w:pPr>
      <w:r w:rsidRPr="00122AB4">
        <w:rPr>
          <w:rFonts w:ascii="Aptos" w:hAnsi="Aptos"/>
        </w:rPr>
        <w:t xml:space="preserve">Postępowanie </w:t>
      </w:r>
      <w:r w:rsidRPr="00122AB4" w:rsidR="00E234D9">
        <w:rPr>
          <w:rFonts w:ascii="Aptos" w:hAnsi="Aptos"/>
        </w:rPr>
        <w:t>o</w:t>
      </w:r>
      <w:r w:rsidR="00E234D9">
        <w:rPr>
          <w:rFonts w:ascii="Aptos" w:hAnsi="Aptos"/>
        </w:rPr>
        <w:t> </w:t>
      </w:r>
      <w:r w:rsidRPr="00122AB4">
        <w:rPr>
          <w:rFonts w:ascii="Aptos" w:hAnsi="Aptos"/>
        </w:rPr>
        <w:t xml:space="preserve">udzielenie zamówienia publicznego prowadzone jest zgodnie </w:t>
      </w:r>
      <w:r w:rsidRPr="00122AB4" w:rsidR="00E234D9">
        <w:rPr>
          <w:rFonts w:ascii="Aptos" w:hAnsi="Aptos"/>
        </w:rPr>
        <w:t>z</w:t>
      </w:r>
      <w:r w:rsidR="00E234D9">
        <w:rPr>
          <w:rFonts w:ascii="Aptos" w:hAnsi="Aptos"/>
        </w:rPr>
        <w:t> </w:t>
      </w:r>
      <w:r w:rsidRPr="00122AB4">
        <w:rPr>
          <w:rFonts w:ascii="Aptos" w:hAnsi="Aptos"/>
        </w:rPr>
        <w:t xml:space="preserve">regułą konkurencyjności opisaną </w:t>
      </w:r>
      <w:r w:rsidRPr="00122AB4" w:rsidR="00E234D9">
        <w:rPr>
          <w:rFonts w:ascii="Aptos" w:hAnsi="Aptos"/>
        </w:rPr>
        <w:t>w</w:t>
      </w:r>
      <w:r w:rsidR="00E234D9">
        <w:rPr>
          <w:rFonts w:ascii="Aptos" w:hAnsi="Aptos"/>
        </w:rPr>
        <w:t> </w:t>
      </w:r>
      <w:r w:rsidRPr="00122AB4" w:rsidR="00122AB4">
        <w:rPr>
          <w:rFonts w:ascii="Aptos" w:hAnsi="Aptos"/>
        </w:rPr>
        <w:t xml:space="preserve">Procedurze przeprowadzania postępowań </w:t>
      </w:r>
      <w:r w:rsidRPr="00122AB4" w:rsidR="00E234D9">
        <w:rPr>
          <w:rFonts w:ascii="Aptos" w:hAnsi="Aptos"/>
        </w:rPr>
        <w:t>o</w:t>
      </w:r>
      <w:r w:rsidR="00E234D9">
        <w:rPr>
          <w:rFonts w:ascii="Aptos" w:hAnsi="Aptos"/>
        </w:rPr>
        <w:t> </w:t>
      </w:r>
      <w:r w:rsidRPr="00122AB4" w:rsidR="00122AB4">
        <w:rPr>
          <w:rFonts w:ascii="Aptos" w:hAnsi="Aptos"/>
        </w:rPr>
        <w:t xml:space="preserve">udzielenie zamówień zgodnie </w:t>
      </w:r>
      <w:r w:rsidRPr="00122AB4" w:rsidR="00E234D9">
        <w:rPr>
          <w:rFonts w:ascii="Aptos" w:hAnsi="Aptos"/>
        </w:rPr>
        <w:t>z</w:t>
      </w:r>
      <w:r w:rsidR="00E234D9">
        <w:rPr>
          <w:rFonts w:ascii="Aptos" w:hAnsi="Aptos"/>
        </w:rPr>
        <w:t> </w:t>
      </w:r>
      <w:r w:rsidRPr="00122AB4" w:rsidR="00122AB4">
        <w:rPr>
          <w:rFonts w:ascii="Aptos" w:hAnsi="Aptos"/>
        </w:rPr>
        <w:t>zasadą konkurencyjności</w:t>
      </w:r>
    </w:p>
    <w:p w:rsidR="00EA7987" w:rsidP="00244BED" w:rsidRDefault="00EA7987" w14:paraId="5D8ED453" w14:textId="4E4790A8">
      <w:pPr>
        <w:pStyle w:val="Akapitzlist"/>
        <w:numPr>
          <w:ilvl w:val="0"/>
          <w:numId w:val="3"/>
        </w:numPr>
        <w:jc w:val="both"/>
        <w:rPr>
          <w:rFonts w:ascii="Aptos" w:hAnsi="Aptos"/>
        </w:rPr>
      </w:pPr>
      <w:r w:rsidRPr="00843AC9">
        <w:rPr>
          <w:rFonts w:ascii="Aptos" w:hAnsi="Aptos"/>
        </w:rPr>
        <w:t xml:space="preserve">Do czynności podejmowanych przez Zamawiającego </w:t>
      </w:r>
      <w:r w:rsidRPr="00843AC9" w:rsidR="00E234D9">
        <w:rPr>
          <w:rFonts w:ascii="Aptos" w:hAnsi="Aptos"/>
        </w:rPr>
        <w:t>i</w:t>
      </w:r>
      <w:r w:rsidR="00E234D9">
        <w:rPr>
          <w:rFonts w:ascii="Aptos" w:hAnsi="Aptos"/>
        </w:rPr>
        <w:t> </w:t>
      </w:r>
      <w:r w:rsidRPr="00843AC9">
        <w:rPr>
          <w:rFonts w:ascii="Aptos" w:hAnsi="Aptos"/>
        </w:rPr>
        <w:t xml:space="preserve">Wykonawców </w:t>
      </w:r>
      <w:r w:rsidRPr="00843AC9" w:rsidR="00E234D9">
        <w:rPr>
          <w:rFonts w:ascii="Aptos" w:hAnsi="Aptos"/>
        </w:rPr>
        <w:t>w</w:t>
      </w:r>
      <w:r w:rsidR="00E234D9">
        <w:rPr>
          <w:rFonts w:ascii="Aptos" w:hAnsi="Aptos"/>
        </w:rPr>
        <w:t> </w:t>
      </w:r>
      <w:r w:rsidRPr="00843AC9">
        <w:rPr>
          <w:rFonts w:ascii="Aptos" w:hAnsi="Aptos"/>
        </w:rPr>
        <w:t>postępowaniu o</w:t>
      </w:r>
      <w:r w:rsidRPr="00843AC9" w:rsidR="00CA4F92">
        <w:rPr>
          <w:rFonts w:ascii="Aptos" w:hAnsi="Aptos"/>
        </w:rPr>
        <w:t> </w:t>
      </w:r>
      <w:r w:rsidRPr="00843AC9">
        <w:rPr>
          <w:rFonts w:ascii="Aptos" w:hAnsi="Aptos"/>
        </w:rPr>
        <w:t>udzielenie zamówienia publicznego nie stosuje się przepisów ustawy</w:t>
      </w:r>
      <w:r w:rsidR="00F23508">
        <w:rPr>
          <w:rFonts w:ascii="Aptos" w:hAnsi="Aptos"/>
        </w:rPr>
        <w:t xml:space="preserve"> </w:t>
      </w:r>
      <w:r w:rsidR="00E234D9">
        <w:rPr>
          <w:rFonts w:ascii="Aptos" w:hAnsi="Aptos"/>
        </w:rPr>
        <w:t>z </w:t>
      </w:r>
      <w:r w:rsidR="00F23508">
        <w:rPr>
          <w:rFonts w:ascii="Aptos" w:hAnsi="Aptos"/>
        </w:rPr>
        <w:t>dnia 11 września 2019 r.</w:t>
      </w:r>
      <w:r w:rsidRPr="00843AC9">
        <w:rPr>
          <w:rFonts w:ascii="Aptos" w:hAnsi="Aptos"/>
        </w:rPr>
        <w:t xml:space="preserve"> </w:t>
      </w:r>
      <w:r w:rsidRPr="00843AC9" w:rsidR="0000566A">
        <w:rPr>
          <w:rFonts w:ascii="Aptos" w:hAnsi="Aptos"/>
        </w:rPr>
        <w:t>Prawo Zamówień Publicznych</w:t>
      </w:r>
      <w:r w:rsidR="00F23508">
        <w:rPr>
          <w:rFonts w:ascii="Aptos" w:hAnsi="Aptos"/>
        </w:rPr>
        <w:t xml:space="preserve"> (Dz.U. </w:t>
      </w:r>
      <w:r w:rsidR="00E234D9">
        <w:rPr>
          <w:rFonts w:ascii="Aptos" w:hAnsi="Aptos"/>
        </w:rPr>
        <w:t>z </w:t>
      </w:r>
      <w:r w:rsidR="00F23508">
        <w:rPr>
          <w:rFonts w:ascii="Aptos" w:hAnsi="Aptos"/>
        </w:rPr>
        <w:t xml:space="preserve">2024 r., poz. 1320 </w:t>
      </w:r>
      <w:proofErr w:type="spellStart"/>
      <w:r w:rsidR="00F23508">
        <w:rPr>
          <w:rFonts w:ascii="Aptos" w:hAnsi="Aptos"/>
        </w:rPr>
        <w:t>t.j</w:t>
      </w:r>
      <w:proofErr w:type="spellEnd"/>
      <w:r w:rsidR="00F23508">
        <w:rPr>
          <w:rFonts w:ascii="Aptos" w:hAnsi="Aptos"/>
        </w:rPr>
        <w:t xml:space="preserve">. </w:t>
      </w:r>
      <w:r w:rsidR="00E234D9">
        <w:rPr>
          <w:rFonts w:ascii="Aptos" w:hAnsi="Aptos"/>
        </w:rPr>
        <w:t>z </w:t>
      </w:r>
      <w:proofErr w:type="spellStart"/>
      <w:r w:rsidR="00F23508">
        <w:rPr>
          <w:rFonts w:ascii="Aptos" w:hAnsi="Aptos"/>
        </w:rPr>
        <w:t>póź</w:t>
      </w:r>
      <w:proofErr w:type="spellEnd"/>
      <w:r w:rsidR="00F23508">
        <w:rPr>
          <w:rFonts w:ascii="Aptos" w:hAnsi="Aptos"/>
        </w:rPr>
        <w:t xml:space="preserve">. </w:t>
      </w:r>
      <w:proofErr w:type="spellStart"/>
      <w:r w:rsidR="00F23508">
        <w:rPr>
          <w:rFonts w:ascii="Aptos" w:hAnsi="Aptos"/>
        </w:rPr>
        <w:t>zm</w:t>
      </w:r>
      <w:proofErr w:type="spellEnd"/>
      <w:r w:rsidR="00F23508">
        <w:rPr>
          <w:rFonts w:ascii="Aptos" w:hAnsi="Aptos"/>
        </w:rPr>
        <w:t xml:space="preserve"> – dalej jako „</w:t>
      </w:r>
      <w:proofErr w:type="spellStart"/>
      <w:r w:rsidR="00F23508">
        <w:rPr>
          <w:rFonts w:ascii="Aptos" w:hAnsi="Aptos"/>
        </w:rPr>
        <w:t>pzp</w:t>
      </w:r>
      <w:proofErr w:type="spellEnd"/>
      <w:r w:rsidR="00F23508">
        <w:rPr>
          <w:rFonts w:ascii="Aptos" w:hAnsi="Aptos"/>
        </w:rPr>
        <w:t>”)</w:t>
      </w:r>
      <w:r w:rsidRPr="00843AC9">
        <w:rPr>
          <w:rFonts w:ascii="Aptos" w:hAnsi="Aptos"/>
        </w:rPr>
        <w:t>.</w:t>
      </w:r>
    </w:p>
    <w:p w:rsidR="00687394" w:rsidRDefault="00EF525F" w14:paraId="5CCB63B8" w14:textId="77777777">
      <w:pPr>
        <w:pStyle w:val="Akapitzlist"/>
        <w:numPr>
          <w:ilvl w:val="0"/>
          <w:numId w:val="3"/>
        </w:numPr>
        <w:jc w:val="both"/>
        <w:rPr>
          <w:rFonts w:ascii="Aptos" w:hAnsi="Aptos"/>
        </w:rPr>
      </w:pPr>
      <w:r w:rsidRPr="009C5D5F">
        <w:rPr>
          <w:rFonts w:ascii="Aptos" w:hAnsi="Aptos"/>
        </w:rPr>
        <w:t xml:space="preserve">Do Postępowania mają zastosowanie </w:t>
      </w:r>
    </w:p>
    <w:p w:rsidR="00687394" w:rsidP="00687394" w:rsidRDefault="00FC4F5B" w14:paraId="6441D8DE" w14:textId="77777777">
      <w:pPr>
        <w:pStyle w:val="Akapitzlist"/>
        <w:numPr>
          <w:ilvl w:val="1"/>
          <w:numId w:val="3"/>
        </w:numPr>
        <w:jc w:val="both"/>
        <w:rPr>
          <w:rFonts w:ascii="Aptos" w:hAnsi="Aptos"/>
        </w:rPr>
      </w:pPr>
      <w:r w:rsidRPr="009C5D5F">
        <w:rPr>
          <w:rFonts w:ascii="Aptos" w:hAnsi="Aptos"/>
        </w:rPr>
        <w:t xml:space="preserve">Wytyczne opublikowane w </w:t>
      </w:r>
      <w:r w:rsidRPr="009C5D5F" w:rsidR="00356FC7">
        <w:rPr>
          <w:rFonts w:ascii="Aptos" w:hAnsi="Aptos"/>
        </w:rPr>
        <w:t>załączniku nr 2.2 do Regulaminu wyboru pt. Szczegółowe warunki uznania wydatków za kwalifikowalne  w ramach inwestycji Inwestycja D1.1.1 „Rozwój i modernizacja infrastruktury centrów opieki wysokospecjalistycznej i innych podmiotów leczniczych”</w:t>
      </w:r>
      <w:r w:rsidRPr="009C5D5F" w:rsidR="001666C4">
        <w:rPr>
          <w:rFonts w:ascii="Aptos" w:hAnsi="Aptos"/>
        </w:rPr>
        <w:t xml:space="preserve"> dostępne na stronie </w:t>
      </w:r>
      <w:hyperlink w:history="1" r:id="rId11">
        <w:r w:rsidRPr="009C5D5F" w:rsidR="009C5D5F">
          <w:rPr>
            <w:rStyle w:val="Hipercze"/>
            <w:rFonts w:ascii="Aptos" w:hAnsi="Aptos"/>
          </w:rPr>
          <w:t>https://www.gov.pl/web/zdrowie/d111-rozwoj-i-modernizacja-infrastruktury-centrow-opieki-wysokospecjalistycznej-i-innych-podmiotow-leczniczych</w:t>
        </w:r>
      </w:hyperlink>
      <w:r w:rsidRPr="009C5D5F" w:rsidR="009C5D5F">
        <w:rPr>
          <w:rFonts w:ascii="Aptos" w:hAnsi="Aptos"/>
        </w:rPr>
        <w:t xml:space="preserve"> oraz </w:t>
      </w:r>
    </w:p>
    <w:p w:rsidRPr="009C5D5F" w:rsidR="00EF525F" w:rsidP="00687394" w:rsidRDefault="00EF525F" w14:paraId="3D5356AD" w14:textId="23112840">
      <w:pPr>
        <w:pStyle w:val="Akapitzlist"/>
        <w:numPr>
          <w:ilvl w:val="1"/>
          <w:numId w:val="3"/>
        </w:numPr>
        <w:jc w:val="both"/>
        <w:rPr>
          <w:rFonts w:ascii="Aptos" w:hAnsi="Aptos"/>
        </w:rPr>
      </w:pPr>
      <w:r w:rsidRPr="009C5D5F">
        <w:rPr>
          <w:rFonts w:ascii="Aptos" w:hAnsi="Aptos"/>
        </w:rPr>
        <w:t>„Wytyczne dotyczące kwalifikowalności wydatków na lata 2021–2027” (</w:t>
      </w:r>
      <w:proofErr w:type="spellStart"/>
      <w:r w:rsidRPr="009C5D5F">
        <w:rPr>
          <w:rFonts w:ascii="Aptos" w:hAnsi="Aptos"/>
        </w:rPr>
        <w:t>MFiPR</w:t>
      </w:r>
      <w:proofErr w:type="spellEnd"/>
      <w:r w:rsidRPr="009C5D5F">
        <w:rPr>
          <w:rFonts w:ascii="Aptos" w:hAnsi="Aptos"/>
        </w:rPr>
        <w:t>/2021–2027/9(2)) w wersji z dnia 14 marca 2025 r., w szczególności Podrozdziału 3.2 – Zasada konkurencyjności</w:t>
      </w:r>
      <w:r w:rsidR="00687394">
        <w:rPr>
          <w:rFonts w:ascii="Aptos" w:hAnsi="Aptos"/>
        </w:rPr>
        <w:t xml:space="preserve"> w wymienionej kolejności</w:t>
      </w:r>
    </w:p>
    <w:p w:rsidR="00EA7987" w:rsidP="00244BED" w:rsidRDefault="00EA7987" w14:paraId="5D8ED454" w14:textId="15005C4E">
      <w:pPr>
        <w:pStyle w:val="Akapitzlist"/>
        <w:numPr>
          <w:ilvl w:val="0"/>
          <w:numId w:val="3"/>
        </w:numPr>
        <w:jc w:val="both"/>
        <w:rPr>
          <w:rFonts w:ascii="Aptos" w:hAnsi="Aptos"/>
        </w:rPr>
      </w:pPr>
      <w:r w:rsidRPr="00843AC9">
        <w:rPr>
          <w:rFonts w:ascii="Aptos" w:hAnsi="Aptos"/>
        </w:rPr>
        <w:t>Oznaczenie postępowania: postępowanie posiada znak sprawy</w:t>
      </w:r>
      <w:r w:rsidR="00BF3EC4">
        <w:rPr>
          <w:rFonts w:ascii="Aptos" w:hAnsi="Aptos"/>
        </w:rPr>
        <w:t xml:space="preserve"> określony </w:t>
      </w:r>
      <w:r w:rsidR="00E234D9">
        <w:rPr>
          <w:rFonts w:ascii="Aptos" w:hAnsi="Aptos"/>
        </w:rPr>
        <w:t>w </w:t>
      </w:r>
      <w:r w:rsidR="00BF3EC4">
        <w:rPr>
          <w:rFonts w:ascii="Aptos" w:hAnsi="Aptos"/>
        </w:rPr>
        <w:t>pkt 1</w:t>
      </w:r>
      <w:r w:rsidRPr="00843AC9" w:rsidR="00401B15">
        <w:rPr>
          <w:rFonts w:ascii="Aptos" w:hAnsi="Aptos"/>
          <w:b/>
          <w:bCs/>
        </w:rPr>
        <w:t>.</w:t>
      </w:r>
      <w:r w:rsidRPr="00843AC9">
        <w:rPr>
          <w:rFonts w:ascii="Aptos" w:hAnsi="Aptos"/>
        </w:rPr>
        <w:t xml:space="preserve"> Zaleca się, aby Wykonawcy we wszelkich kontaktach </w:t>
      </w:r>
      <w:r w:rsidRPr="00843AC9" w:rsidR="00E234D9">
        <w:rPr>
          <w:rFonts w:ascii="Aptos" w:hAnsi="Aptos"/>
        </w:rPr>
        <w:t>z</w:t>
      </w:r>
      <w:r w:rsidR="00E234D9">
        <w:rPr>
          <w:rFonts w:ascii="Aptos" w:hAnsi="Aptos"/>
        </w:rPr>
        <w:t> </w:t>
      </w:r>
      <w:r w:rsidRPr="00843AC9">
        <w:rPr>
          <w:rFonts w:ascii="Aptos" w:hAnsi="Aptos"/>
        </w:rPr>
        <w:t>Zamawiającym powoływali się na wyżej wskazane oznaczenie.</w:t>
      </w:r>
    </w:p>
    <w:p w:rsidR="00545C3E" w:rsidP="00244BED" w:rsidRDefault="009C04A6" w14:paraId="2C5DB829" w14:textId="6BB6F032">
      <w:pPr>
        <w:pStyle w:val="Akapitzlist"/>
        <w:numPr>
          <w:ilvl w:val="0"/>
          <w:numId w:val="3"/>
        </w:numPr>
        <w:jc w:val="both"/>
        <w:rPr>
          <w:rFonts w:ascii="Aptos" w:hAnsi="Aptos"/>
          <w:b/>
          <w:bCs/>
        </w:rPr>
      </w:pPr>
      <w:r w:rsidRPr="00F35DE9">
        <w:rPr>
          <w:rFonts w:ascii="Aptos" w:hAnsi="Aptos"/>
          <w:b/>
          <w:bCs/>
        </w:rPr>
        <w:t xml:space="preserve">Szacowana wartość zamówienia </w:t>
      </w:r>
      <w:r w:rsidR="00E357A6">
        <w:rPr>
          <w:rFonts w:ascii="Aptos" w:hAnsi="Aptos"/>
          <w:b/>
          <w:bCs/>
        </w:rPr>
        <w:t xml:space="preserve">objętego zapytaniem </w:t>
      </w:r>
      <w:r w:rsidR="00BD593C">
        <w:rPr>
          <w:rFonts w:ascii="Aptos" w:hAnsi="Aptos"/>
          <w:b/>
          <w:bCs/>
        </w:rPr>
        <w:t xml:space="preserve">nie </w:t>
      </w:r>
      <w:r w:rsidRPr="00F35DE9">
        <w:rPr>
          <w:rFonts w:ascii="Aptos" w:hAnsi="Aptos"/>
          <w:b/>
          <w:bCs/>
        </w:rPr>
        <w:t>przekracza kwot</w:t>
      </w:r>
      <w:r w:rsidR="00BD593C">
        <w:rPr>
          <w:rFonts w:ascii="Aptos" w:hAnsi="Aptos"/>
          <w:b/>
          <w:bCs/>
        </w:rPr>
        <w:t>y</w:t>
      </w:r>
      <w:r w:rsidRPr="00F35DE9">
        <w:rPr>
          <w:rFonts w:ascii="Aptos" w:hAnsi="Aptos"/>
          <w:b/>
          <w:bCs/>
        </w:rPr>
        <w:t xml:space="preserve"> </w:t>
      </w:r>
      <w:r w:rsidRPr="0097272C" w:rsidR="0097272C">
        <w:rPr>
          <w:rFonts w:ascii="Aptos" w:hAnsi="Aptos"/>
          <w:b/>
          <w:bCs/>
        </w:rPr>
        <w:t>750 000 EUR</w:t>
      </w:r>
      <w:r w:rsidRPr="00F35DE9" w:rsidR="00545C3E">
        <w:rPr>
          <w:rFonts w:ascii="Aptos" w:hAnsi="Aptos"/>
          <w:b/>
          <w:bCs/>
        </w:rPr>
        <w:t xml:space="preserve"> netto </w:t>
      </w:r>
      <w:r w:rsidRPr="00F35DE9" w:rsidR="00E234D9">
        <w:rPr>
          <w:rFonts w:ascii="Aptos" w:hAnsi="Aptos"/>
          <w:b/>
          <w:bCs/>
        </w:rPr>
        <w:t>w</w:t>
      </w:r>
      <w:r w:rsidR="00E234D9">
        <w:rPr>
          <w:rFonts w:ascii="Aptos" w:hAnsi="Aptos"/>
          <w:b/>
          <w:bCs/>
        </w:rPr>
        <w:t> </w:t>
      </w:r>
      <w:r w:rsidRPr="00F35DE9" w:rsidR="00545C3E">
        <w:rPr>
          <w:rFonts w:ascii="Aptos" w:hAnsi="Aptos"/>
          <w:b/>
          <w:bCs/>
        </w:rPr>
        <w:t xml:space="preserve">zakresie dostaw </w:t>
      </w:r>
      <w:r w:rsidRPr="00F35DE9" w:rsidR="00E234D9">
        <w:rPr>
          <w:rFonts w:ascii="Aptos" w:hAnsi="Aptos"/>
          <w:b/>
          <w:bCs/>
        </w:rPr>
        <w:t>i</w:t>
      </w:r>
      <w:r w:rsidR="00E234D9">
        <w:rPr>
          <w:rFonts w:ascii="Aptos" w:hAnsi="Aptos"/>
          <w:b/>
          <w:bCs/>
        </w:rPr>
        <w:t> </w:t>
      </w:r>
      <w:r w:rsidRPr="00F35DE9" w:rsidR="00545C3E">
        <w:rPr>
          <w:rFonts w:ascii="Aptos" w:hAnsi="Aptos"/>
          <w:b/>
          <w:bCs/>
        </w:rPr>
        <w:t>usług</w:t>
      </w:r>
      <w:r w:rsidRPr="00F35DE9" w:rsidR="004A2D1D">
        <w:rPr>
          <w:rFonts w:ascii="Aptos" w:hAnsi="Aptos"/>
          <w:b/>
          <w:bCs/>
        </w:rPr>
        <w:t xml:space="preserve">. </w:t>
      </w:r>
      <w:r w:rsidRPr="00F35DE9" w:rsidR="00545C3E">
        <w:rPr>
          <w:rFonts w:ascii="Aptos" w:hAnsi="Aptos"/>
          <w:b/>
          <w:bCs/>
        </w:rPr>
        <w:t xml:space="preserve"> </w:t>
      </w:r>
    </w:p>
    <w:p w:rsidR="00E357A6" w:rsidP="00E357A6" w:rsidRDefault="00E357A6" w14:paraId="4538D372" w14:textId="2AA21082">
      <w:pPr>
        <w:pStyle w:val="Akapitzlist"/>
        <w:numPr>
          <w:ilvl w:val="0"/>
          <w:numId w:val="3"/>
        </w:numPr>
        <w:jc w:val="both"/>
        <w:rPr>
          <w:rFonts w:ascii="Aptos" w:hAnsi="Aptos"/>
          <w:b/>
          <w:bCs/>
        </w:rPr>
      </w:pPr>
      <w:r w:rsidRPr="00F35DE9">
        <w:rPr>
          <w:rFonts w:ascii="Aptos" w:hAnsi="Aptos"/>
          <w:b/>
          <w:bCs/>
        </w:rPr>
        <w:t xml:space="preserve">Szacowana wartość </w:t>
      </w:r>
      <w:r w:rsidR="00252303">
        <w:rPr>
          <w:rFonts w:ascii="Aptos" w:hAnsi="Aptos"/>
          <w:b/>
          <w:bCs/>
        </w:rPr>
        <w:t xml:space="preserve">części projektu, w skład którego wchodzi zakres niniejszego zamówienia  </w:t>
      </w:r>
      <w:r w:rsidRPr="00F35DE9">
        <w:rPr>
          <w:rFonts w:ascii="Aptos" w:hAnsi="Aptos"/>
          <w:b/>
          <w:bCs/>
        </w:rPr>
        <w:t xml:space="preserve"> </w:t>
      </w:r>
      <w:r w:rsidR="006015B3">
        <w:rPr>
          <w:rFonts w:ascii="Aptos" w:hAnsi="Aptos"/>
          <w:b/>
          <w:bCs/>
        </w:rPr>
        <w:t xml:space="preserve">nie </w:t>
      </w:r>
      <w:r w:rsidRPr="00F35DE9">
        <w:rPr>
          <w:rFonts w:ascii="Aptos" w:hAnsi="Aptos"/>
          <w:b/>
          <w:bCs/>
        </w:rPr>
        <w:t>przekracza kwot</w:t>
      </w:r>
      <w:r w:rsidR="006015B3">
        <w:rPr>
          <w:rFonts w:ascii="Aptos" w:hAnsi="Aptos"/>
          <w:b/>
          <w:bCs/>
        </w:rPr>
        <w:t>y</w:t>
      </w:r>
      <w:r w:rsidRPr="00F35DE9">
        <w:rPr>
          <w:rFonts w:ascii="Aptos" w:hAnsi="Aptos"/>
          <w:b/>
          <w:bCs/>
        </w:rPr>
        <w:t xml:space="preserve"> </w:t>
      </w:r>
      <w:r w:rsidRPr="0097272C">
        <w:rPr>
          <w:rFonts w:ascii="Aptos" w:hAnsi="Aptos"/>
          <w:b/>
          <w:bCs/>
        </w:rPr>
        <w:t>750 000 EUR</w:t>
      </w:r>
      <w:r w:rsidRPr="00F35DE9">
        <w:rPr>
          <w:rFonts w:ascii="Aptos" w:hAnsi="Aptos"/>
          <w:b/>
          <w:bCs/>
        </w:rPr>
        <w:t xml:space="preserve"> netto w</w:t>
      </w:r>
      <w:r>
        <w:rPr>
          <w:rFonts w:ascii="Aptos" w:hAnsi="Aptos"/>
          <w:b/>
          <w:bCs/>
        </w:rPr>
        <w:t> </w:t>
      </w:r>
      <w:r w:rsidRPr="00F35DE9">
        <w:rPr>
          <w:rFonts w:ascii="Aptos" w:hAnsi="Aptos"/>
          <w:b/>
          <w:bCs/>
        </w:rPr>
        <w:t>zakresie dostaw i</w:t>
      </w:r>
      <w:r>
        <w:rPr>
          <w:rFonts w:ascii="Aptos" w:hAnsi="Aptos"/>
          <w:b/>
          <w:bCs/>
        </w:rPr>
        <w:t> </w:t>
      </w:r>
      <w:r w:rsidRPr="00F35DE9">
        <w:rPr>
          <w:rFonts w:ascii="Aptos" w:hAnsi="Aptos"/>
          <w:b/>
          <w:bCs/>
        </w:rPr>
        <w:t xml:space="preserve">usług. </w:t>
      </w:r>
      <w:r w:rsidR="00434CB2">
        <w:rPr>
          <w:rFonts w:ascii="Aptos" w:hAnsi="Aptos"/>
          <w:b/>
          <w:bCs/>
        </w:rPr>
        <w:t xml:space="preserve">Postępowanie prowadzone jest zatem z zachowaniem </w:t>
      </w:r>
      <w:r w:rsidR="006015B3">
        <w:rPr>
          <w:rFonts w:ascii="Aptos" w:hAnsi="Aptos"/>
          <w:b/>
          <w:bCs/>
        </w:rPr>
        <w:t>podstawowego</w:t>
      </w:r>
      <w:r w:rsidR="00434CB2">
        <w:rPr>
          <w:rFonts w:ascii="Aptos" w:hAnsi="Aptos"/>
          <w:b/>
          <w:bCs/>
        </w:rPr>
        <w:t xml:space="preserve"> terminu składania ofert. </w:t>
      </w:r>
      <w:r w:rsidRPr="00F35DE9">
        <w:rPr>
          <w:rFonts w:ascii="Aptos" w:hAnsi="Aptos"/>
          <w:b/>
          <w:bCs/>
        </w:rPr>
        <w:t xml:space="preserve"> </w:t>
      </w:r>
    </w:p>
    <w:p w:rsidRPr="00843AC9" w:rsidR="00EA7987" w:rsidP="00244BED" w:rsidRDefault="00EA7987" w14:paraId="5D8ED455" w14:textId="37376BF0">
      <w:pPr>
        <w:pStyle w:val="Akapitzlist"/>
        <w:numPr>
          <w:ilvl w:val="0"/>
          <w:numId w:val="3"/>
        </w:numPr>
        <w:jc w:val="both"/>
        <w:rPr>
          <w:rFonts w:ascii="Aptos" w:hAnsi="Aptos"/>
        </w:rPr>
      </w:pPr>
      <w:r w:rsidRPr="00843AC9">
        <w:rPr>
          <w:rFonts w:ascii="Aptos" w:hAnsi="Aptos"/>
        </w:rPr>
        <w:t xml:space="preserve">Postępowanie prowadzone jest </w:t>
      </w:r>
      <w:r w:rsidRPr="00843AC9" w:rsidR="00E234D9">
        <w:rPr>
          <w:rFonts w:ascii="Aptos" w:hAnsi="Aptos"/>
        </w:rPr>
        <w:t>w</w:t>
      </w:r>
      <w:r w:rsidR="00E234D9">
        <w:rPr>
          <w:rFonts w:ascii="Aptos" w:hAnsi="Aptos"/>
        </w:rPr>
        <w:t> </w:t>
      </w:r>
      <w:r w:rsidRPr="00843AC9">
        <w:rPr>
          <w:rFonts w:ascii="Aptos" w:hAnsi="Aptos"/>
        </w:rPr>
        <w:t>języku polskim</w:t>
      </w:r>
      <w:r w:rsidRPr="00843AC9" w:rsidR="00B05782">
        <w:rPr>
          <w:rFonts w:ascii="Aptos" w:hAnsi="Aptos"/>
        </w:rPr>
        <w:t xml:space="preserve">. </w:t>
      </w:r>
      <w:r w:rsidRPr="00843AC9" w:rsidR="008768BA">
        <w:rPr>
          <w:rFonts w:ascii="Aptos" w:hAnsi="Aptos"/>
        </w:rPr>
        <w:t xml:space="preserve"> </w:t>
      </w:r>
    </w:p>
    <w:p w:rsidR="004E3B5D" w:rsidP="00DF4617" w:rsidRDefault="004E3B5D" w14:paraId="4789C85A" w14:textId="0927103E">
      <w:pPr>
        <w:pStyle w:val="Nagwek2"/>
        <w:rPr>
          <w:rFonts w:ascii="Aptos" w:hAnsi="Aptos"/>
        </w:rPr>
      </w:pPr>
      <w:r>
        <w:rPr>
          <w:rFonts w:ascii="Aptos" w:hAnsi="Aptos"/>
        </w:rPr>
        <w:t>DNSH</w:t>
      </w:r>
    </w:p>
    <w:p w:rsidRPr="00CD1043" w:rsidR="00CD1043" w:rsidP="00CD1043" w:rsidRDefault="00CD1043" w14:paraId="2F9C2DAC" w14:textId="77777777">
      <w:r w:rsidRPr="00CD1043">
        <w:t>Zamawiający wymaga, aby oferowany przedmiot zamówienia spełniał wymogi środowiskowe zgodne z zasadą DNSH dla inwestycji D.1.1.1, w szczególności w obszarach:</w:t>
      </w:r>
    </w:p>
    <w:p w:rsidRPr="00CD1043" w:rsidR="00CD1043" w:rsidP="00D8638A" w:rsidRDefault="00CD1043" w14:paraId="1590FCEC" w14:textId="77777777">
      <w:pPr>
        <w:numPr>
          <w:ilvl w:val="0"/>
          <w:numId w:val="32"/>
        </w:numPr>
      </w:pPr>
      <w:r w:rsidRPr="00CD1043">
        <w:rPr>
          <w:b/>
          <w:bCs/>
        </w:rPr>
        <w:t>Gospodarka o obiegu zamkniętym (Trwałość i Naprawialność):</w:t>
      </w:r>
    </w:p>
    <w:p w:rsidRPr="00CD1043" w:rsidR="00CD1043" w:rsidP="00D8638A" w:rsidRDefault="00CD1043" w14:paraId="7643B09D" w14:textId="77777777">
      <w:pPr>
        <w:numPr>
          <w:ilvl w:val="1"/>
          <w:numId w:val="32"/>
        </w:numPr>
      </w:pPr>
      <w:r w:rsidRPr="00CD1043">
        <w:t>Urządzenia muszą być zaprojektowane w sposób umożliwiający ich naprawę oraz wymianę kluczowych podzespołów.</w:t>
      </w:r>
    </w:p>
    <w:p w:rsidRPr="00CD1043" w:rsidR="00CD1043" w:rsidP="00D8638A" w:rsidRDefault="00CD1043" w14:paraId="1DDB70CC" w14:textId="77777777">
      <w:pPr>
        <w:numPr>
          <w:ilvl w:val="1"/>
          <w:numId w:val="32"/>
        </w:numPr>
      </w:pPr>
      <w:r w:rsidRPr="00CD1043">
        <w:t xml:space="preserve">Wykonawca gwarantuje dostępność części zamiennych do oferowanych urządzeń przez okres minimum </w:t>
      </w:r>
      <w:r w:rsidRPr="00CD1043">
        <w:rPr>
          <w:b/>
          <w:bCs/>
        </w:rPr>
        <w:t>10 lat</w:t>
      </w:r>
      <w:r w:rsidRPr="00CD1043">
        <w:t xml:space="preserve"> od daty zakończenia produkcji danego modelu.</w:t>
      </w:r>
    </w:p>
    <w:p w:rsidRPr="00CD1043" w:rsidR="00CD1043" w:rsidP="00D8638A" w:rsidRDefault="00CD1043" w14:paraId="0682FC08" w14:textId="77777777">
      <w:pPr>
        <w:numPr>
          <w:ilvl w:val="1"/>
          <w:numId w:val="32"/>
        </w:numPr>
      </w:pPr>
      <w:r w:rsidRPr="00CD1043">
        <w:t>Urządzenie nie może posiadać rozwiązań technicznych celowo postarzających produkt lub uniemożliwiających jego serwisowanie przez podmioty posiadające odpowiednie autoryzacje.</w:t>
      </w:r>
    </w:p>
    <w:p w:rsidRPr="00CD1043" w:rsidR="00CD1043" w:rsidP="00D8638A" w:rsidRDefault="00CD1043" w14:paraId="6A0B820A" w14:textId="77777777">
      <w:pPr>
        <w:numPr>
          <w:ilvl w:val="0"/>
          <w:numId w:val="32"/>
        </w:numPr>
      </w:pPr>
      <w:r w:rsidRPr="00CD1043">
        <w:rPr>
          <w:b/>
          <w:bCs/>
        </w:rPr>
        <w:t>Zapobieganie zanieczyszczeniom (Substancje niebezpieczne):</w:t>
      </w:r>
    </w:p>
    <w:p w:rsidRPr="00CD1043" w:rsidR="00CD1043" w:rsidP="00D8638A" w:rsidRDefault="00CD1043" w14:paraId="5688B03E" w14:textId="77777777">
      <w:pPr>
        <w:numPr>
          <w:ilvl w:val="1"/>
          <w:numId w:val="32"/>
        </w:numPr>
      </w:pPr>
      <w:r w:rsidRPr="00CD1043">
        <w:t xml:space="preserve">Oferowane szafy endoskopowe muszą być zgodne z </w:t>
      </w:r>
      <w:r w:rsidRPr="00CD1043">
        <w:rPr>
          <w:b/>
          <w:bCs/>
        </w:rPr>
        <w:t xml:space="preserve">Dyrektywą </w:t>
      </w:r>
      <w:proofErr w:type="spellStart"/>
      <w:r w:rsidRPr="00CD1043">
        <w:rPr>
          <w:b/>
          <w:bCs/>
        </w:rPr>
        <w:t>RoHS</w:t>
      </w:r>
      <w:proofErr w:type="spellEnd"/>
      <w:r w:rsidRPr="00CD1043">
        <w:t xml:space="preserve"> (2011/65/UE) w sprawie ograniczenia stosowania niektórych niebezpiecznych substancji w sprzęcie elektrycznym i elektronicznym (m.in. ograniczenie zawartości ołowiu, rtęci, kadmu).</w:t>
      </w:r>
    </w:p>
    <w:p w:rsidRPr="00CD1043" w:rsidR="00CD1043" w:rsidP="00D8638A" w:rsidRDefault="00CD1043" w14:paraId="54DE28F7" w14:textId="77777777">
      <w:pPr>
        <w:numPr>
          <w:ilvl w:val="1"/>
          <w:numId w:val="32"/>
        </w:numPr>
      </w:pPr>
      <w:r w:rsidRPr="00CD1043">
        <w:t>Zastosowane w urządzeniu lampy UV-C (do dezynfekcji) muszą posiadać odpowiednie zabezpieczenia uniemożliwiające wydostanie się promieniowania na zewnątrz oraz muszą być utylizowane zgodnie z procedurami dla odpadów niebezpiecznych.</w:t>
      </w:r>
    </w:p>
    <w:p w:rsidRPr="00CD1043" w:rsidR="00CD1043" w:rsidP="00D8638A" w:rsidRDefault="00CD1043" w14:paraId="69D681E4" w14:textId="77777777">
      <w:pPr>
        <w:numPr>
          <w:ilvl w:val="0"/>
          <w:numId w:val="32"/>
        </w:numPr>
      </w:pPr>
      <w:r w:rsidRPr="00CD1043">
        <w:rPr>
          <w:b/>
          <w:bCs/>
        </w:rPr>
        <w:t>Efektywność energetyczna:</w:t>
      </w:r>
    </w:p>
    <w:p w:rsidRPr="00CD1043" w:rsidR="00CD1043" w:rsidP="00D8638A" w:rsidRDefault="00CD1043" w14:paraId="6541F2D3" w14:textId="77777777">
      <w:pPr>
        <w:numPr>
          <w:ilvl w:val="1"/>
          <w:numId w:val="32"/>
        </w:numPr>
      </w:pPr>
      <w:r w:rsidRPr="00CD1043">
        <w:t>Urządzenie musi być wyposażone w rozwiązania minimalizujące zużycie energii, np. tryb czuwania (stand-by), automatyczne wyłączanie oświetlenia wewnątrz szafy lub inteligentny system sterowania procesem suszenia (dostosowanie pracy wentylatorów/kompresora do liczby przechowywanych endoskopów).</w:t>
      </w:r>
    </w:p>
    <w:p w:rsidRPr="00CD1043" w:rsidR="00CD1043" w:rsidP="00D8638A" w:rsidRDefault="00CD1043" w14:paraId="2E0D712E" w14:textId="77777777">
      <w:pPr>
        <w:numPr>
          <w:ilvl w:val="0"/>
          <w:numId w:val="32"/>
        </w:numPr>
      </w:pPr>
      <w:r w:rsidRPr="00CD1043">
        <w:rPr>
          <w:b/>
          <w:bCs/>
        </w:rPr>
        <w:t>Gospodarowanie odpadami (WEEE):</w:t>
      </w:r>
    </w:p>
    <w:p w:rsidRPr="00CD1043" w:rsidR="00CD1043" w:rsidP="00D8638A" w:rsidRDefault="00CD1043" w14:paraId="54BBB419" w14:textId="77777777">
      <w:pPr>
        <w:numPr>
          <w:ilvl w:val="1"/>
          <w:numId w:val="32"/>
        </w:numPr>
      </w:pPr>
      <w:r w:rsidRPr="00CD1043">
        <w:t>Wykonawca zobowiązuje się do gospodarowania zużytym sprzętem elektrycznym i elektronicznym zgodnie z obowiązującą ustawą o zużytym sprzęcie elektrycznym i elektronicznym (Dz.U. z 2022 r. poz. 1622).</w:t>
      </w:r>
    </w:p>
    <w:p w:rsidRPr="00CD1043" w:rsidR="00CD1043" w:rsidP="00D8638A" w:rsidRDefault="00CD1043" w14:paraId="3FF8FA60" w14:textId="77777777">
      <w:pPr>
        <w:numPr>
          <w:ilvl w:val="1"/>
          <w:numId w:val="32"/>
        </w:numPr>
      </w:pPr>
      <w:r w:rsidRPr="00CD1043">
        <w:t>Opakowania transportowe dostarczonego sprzętu powinny być wykonane z materiałów nadających się do recyklingu lub być przeznaczone do zwrotu do dostawcy (opakowania zwrotne).</w:t>
      </w:r>
    </w:p>
    <w:p w:rsidRPr="00843AC9" w:rsidR="004C57AC" w:rsidP="00DF4617" w:rsidRDefault="00D8638A" w14:paraId="5D8ED45A" w14:textId="022838E9">
      <w:pPr>
        <w:pStyle w:val="Nagwek2"/>
        <w:rPr>
          <w:rFonts w:ascii="Aptos" w:hAnsi="Aptos"/>
        </w:rPr>
      </w:pPr>
      <w:r>
        <w:rPr>
          <w:rFonts w:ascii="Aptos" w:hAnsi="Aptos"/>
        </w:rPr>
        <w:t xml:space="preserve"> </w:t>
      </w:r>
      <w:r w:rsidRPr="00843AC9" w:rsidR="004C57AC">
        <w:rPr>
          <w:rFonts w:ascii="Aptos" w:hAnsi="Aptos"/>
        </w:rPr>
        <w:t>Rodzaj zamówienia</w:t>
      </w:r>
    </w:p>
    <w:p w:rsidRPr="00843AC9" w:rsidR="008848BD" w:rsidP="008848BD" w:rsidRDefault="008848BD" w14:paraId="5D8ED45B" w14:textId="7F686787">
      <w:pPr>
        <w:rPr>
          <w:rFonts w:ascii="Aptos" w:hAnsi="Aptos"/>
        </w:rPr>
      </w:pPr>
      <w:r w:rsidRPr="00843AC9">
        <w:rPr>
          <w:rFonts w:ascii="Aptos" w:hAnsi="Aptos"/>
        </w:rPr>
        <w:t>Niniejsze zamówienie jest zamówieniem na</w:t>
      </w:r>
      <w:r w:rsidR="0097272C">
        <w:rPr>
          <w:rFonts w:ascii="Aptos" w:hAnsi="Aptos"/>
        </w:rPr>
        <w:t xml:space="preserve"> dostawy</w:t>
      </w:r>
    </w:p>
    <w:p w:rsidR="00AA74F8" w:rsidP="00DF4617" w:rsidRDefault="00AA74F8" w14:paraId="5D8ED45C" w14:textId="77777777">
      <w:pPr>
        <w:pStyle w:val="Nagwek2"/>
        <w:rPr>
          <w:rFonts w:ascii="Aptos" w:hAnsi="Aptos"/>
        </w:rPr>
      </w:pPr>
      <w:r w:rsidRPr="00843AC9">
        <w:rPr>
          <w:rFonts w:ascii="Aptos" w:hAnsi="Aptos"/>
        </w:rPr>
        <w:t>Kody CPV</w:t>
      </w:r>
    </w:p>
    <w:p w:rsidRPr="008213F8" w:rsidR="008213F8" w:rsidP="008213F8" w:rsidRDefault="008213F8" w14:paraId="05AEE774" w14:textId="19F6C9B1">
      <w:pPr>
        <w:tabs>
          <w:tab w:val="left" w:pos="1698"/>
        </w:tabs>
        <w:ind w:left="233"/>
      </w:pPr>
      <w:r w:rsidRPr="008213F8">
        <w:t>33168100-6</w:t>
      </w:r>
      <w:r w:rsidRPr="008213F8">
        <w:tab/>
      </w:r>
      <w:r w:rsidRPr="008213F8">
        <w:t>Endoskopy</w:t>
      </w:r>
    </w:p>
    <w:p w:rsidRPr="008213F8" w:rsidR="008213F8" w:rsidP="008213F8" w:rsidRDefault="008213F8" w14:paraId="29CE3649" w14:textId="227DA55B">
      <w:pPr>
        <w:tabs>
          <w:tab w:val="left" w:pos="1698"/>
        </w:tabs>
        <w:ind w:left="233"/>
      </w:pPr>
      <w:r w:rsidRPr="008213F8">
        <w:t>33169000-2</w:t>
      </w:r>
      <w:r w:rsidRPr="008213F8">
        <w:tab/>
      </w:r>
      <w:r w:rsidRPr="008213F8">
        <w:t>Przyrządy chirurgiczne</w:t>
      </w:r>
    </w:p>
    <w:p w:rsidR="006478CF" w:rsidP="006478CF" w:rsidRDefault="006478CF" w14:paraId="04DA252E" w14:textId="67055E51">
      <w:pPr>
        <w:tabs>
          <w:tab w:val="left" w:pos="1698"/>
        </w:tabs>
        <w:ind w:left="233"/>
      </w:pPr>
      <w:r w:rsidRPr="008213F8">
        <w:t>33100000-1</w:t>
      </w:r>
      <w:r w:rsidRPr="008213F8">
        <w:tab/>
      </w:r>
      <w:r w:rsidRPr="008213F8">
        <w:t>Urządzenia medyczne</w:t>
      </w:r>
    </w:p>
    <w:p w:rsidRPr="008213F8" w:rsidR="00435FD8" w:rsidP="006478CF" w:rsidRDefault="00435FD8" w14:paraId="053FE50C" w14:textId="56EF94DD">
      <w:pPr>
        <w:tabs>
          <w:tab w:val="left" w:pos="1698"/>
        </w:tabs>
        <w:ind w:left="233"/>
      </w:pPr>
      <w:r w:rsidRPr="00435FD8">
        <w:t xml:space="preserve">33192000-2 </w:t>
      </w:r>
      <w:r>
        <w:tab/>
      </w:r>
      <w:r w:rsidRPr="00435FD8">
        <w:t>Meble medyczne</w:t>
      </w:r>
    </w:p>
    <w:p w:rsidR="00551B3E" w:rsidP="00551B3E" w:rsidRDefault="00551B3E" w14:paraId="5E318AE5" w14:textId="77777777"/>
    <w:p w:rsidRPr="00E234D9" w:rsidR="00BC603D" w:rsidP="005B08DF" w:rsidRDefault="008848BD" w14:paraId="6C9A9A90" w14:textId="1D34DD27">
      <w:pPr>
        <w:pStyle w:val="Nagwek2"/>
        <w:rPr>
          <w:rFonts w:ascii="Aptos" w:hAnsi="Aptos"/>
        </w:rPr>
      </w:pPr>
      <w:r w:rsidRPr="00843AC9">
        <w:rPr>
          <w:rFonts w:ascii="Aptos" w:hAnsi="Aptos"/>
        </w:rPr>
        <w:t xml:space="preserve">Przedmiot zamówienia </w:t>
      </w:r>
    </w:p>
    <w:p w:rsidR="00856564" w:rsidP="00D8638A" w:rsidRDefault="0036173E" w14:paraId="2BC34A1B" w14:textId="259128E3">
      <w:pPr>
        <w:pStyle w:val="Akapitzlist"/>
        <w:numPr>
          <w:ilvl w:val="0"/>
          <w:numId w:val="26"/>
        </w:numPr>
      </w:pPr>
      <w:r w:rsidRPr="0036173E">
        <w:t>Przedmiotem zamówienia jest dostawa</w:t>
      </w:r>
      <w:r w:rsidR="008213F8">
        <w:t xml:space="preserve"> i instalacja 2 </w:t>
      </w:r>
      <w:r w:rsidR="00856564">
        <w:t>szt. szaf na endoskopy</w:t>
      </w:r>
      <w:r w:rsidR="00051E27">
        <w:t>, 1 szt. mieszczącej 4</w:t>
      </w:r>
      <w:r w:rsidR="001968D3">
        <w:t> </w:t>
      </w:r>
      <w:r w:rsidR="00051E27">
        <w:t xml:space="preserve">endoskopy i 1 szt. </w:t>
      </w:r>
      <w:r w:rsidR="00BF2482">
        <w:t xml:space="preserve">mieszczącej 8 endoskopów. </w:t>
      </w:r>
    </w:p>
    <w:p w:rsidR="003A4352" w:rsidP="00D8638A" w:rsidRDefault="003A4352" w14:paraId="7D6F31AD" w14:textId="3FE792B2">
      <w:pPr>
        <w:pStyle w:val="Akapitzlist"/>
        <w:numPr>
          <w:ilvl w:val="0"/>
          <w:numId w:val="26"/>
        </w:numPr>
      </w:pPr>
      <w:r>
        <w:t>Zamówienie podzielone jest na 2 pakiety:</w:t>
      </w:r>
    </w:p>
    <w:p w:rsidR="00C307F6" w:rsidP="00C307F6" w:rsidRDefault="00C307F6" w14:paraId="390B4180" w14:textId="77777777">
      <w:pPr>
        <w:pStyle w:val="Akapitzlist"/>
        <w:numPr>
          <w:ilvl w:val="1"/>
          <w:numId w:val="26"/>
        </w:numPr>
      </w:pPr>
      <w:r>
        <w:t>Pakiet 1.  - Szafa na endoskopy (4 endoskopy)</w:t>
      </w:r>
    </w:p>
    <w:p w:rsidR="00C307F6" w:rsidP="00C307F6" w:rsidRDefault="00C307F6" w14:paraId="6754BE09" w14:textId="4CF60C3F">
      <w:pPr>
        <w:pStyle w:val="Akapitzlist"/>
        <w:numPr>
          <w:ilvl w:val="1"/>
          <w:numId w:val="26"/>
        </w:numPr>
      </w:pPr>
      <w:r>
        <w:t>Pakiet 2. - Szafa na endoskopy (8 endoskopów)</w:t>
      </w:r>
    </w:p>
    <w:p w:rsidRPr="0036173E" w:rsidR="0036173E" w:rsidP="00D8638A" w:rsidRDefault="0036173E" w14:paraId="7C156C8D" w14:textId="7A18B292">
      <w:pPr>
        <w:pStyle w:val="Akapitzlist"/>
        <w:numPr>
          <w:ilvl w:val="0"/>
          <w:numId w:val="26"/>
        </w:numPr>
      </w:pPr>
      <w:r w:rsidRPr="0036173E">
        <w:t xml:space="preserve">Szczegółowy opis parametrów technicznych, funkcjonalnych i użytkowych (wymagania minimalne/graniczne) zawarty jest w </w:t>
      </w:r>
      <w:r w:rsidRPr="0036173E">
        <w:rPr>
          <w:b/>
          <w:bCs/>
        </w:rPr>
        <w:t>Załączniku nr 1</w:t>
      </w:r>
      <w:r w:rsidR="00F82090">
        <w:rPr>
          <w:b/>
          <w:bCs/>
        </w:rPr>
        <w:t>.1</w:t>
      </w:r>
      <w:r w:rsidRPr="0036173E">
        <w:t xml:space="preserve"> oraz </w:t>
      </w:r>
      <w:r w:rsidRPr="0036173E">
        <w:rPr>
          <w:b/>
          <w:bCs/>
        </w:rPr>
        <w:t xml:space="preserve">Załączniku nr </w:t>
      </w:r>
      <w:r w:rsidR="00F82090">
        <w:rPr>
          <w:b/>
          <w:bCs/>
        </w:rPr>
        <w:t>1.2</w:t>
      </w:r>
      <w:r w:rsidRPr="0036173E">
        <w:t xml:space="preserve"> do niniejszego Zapytania Ofertowego.</w:t>
      </w:r>
    </w:p>
    <w:p w:rsidR="00F82090" w:rsidP="00D8638A" w:rsidRDefault="0036173E" w14:paraId="2D0CC5D4" w14:textId="77777777">
      <w:pPr>
        <w:pStyle w:val="Akapitzlist"/>
        <w:numPr>
          <w:ilvl w:val="0"/>
          <w:numId w:val="26"/>
        </w:numPr>
      </w:pPr>
      <w:r w:rsidRPr="00F82090">
        <w:t>Zakres zamówienia obejmuje:</w:t>
      </w:r>
      <w:r w:rsidRPr="0036173E">
        <w:t xml:space="preserve"> </w:t>
      </w:r>
    </w:p>
    <w:p w:rsidR="00F82090" w:rsidP="00D8638A" w:rsidRDefault="0036173E" w14:paraId="3C605D16" w14:textId="77777777">
      <w:pPr>
        <w:pStyle w:val="Akapitzlist"/>
        <w:numPr>
          <w:ilvl w:val="1"/>
          <w:numId w:val="26"/>
        </w:numPr>
      </w:pPr>
      <w:r w:rsidRPr="0036173E">
        <w:t xml:space="preserve">Dostawę urządzeń do siedziby Zamawiającego na koszt i ryzyko Wykonawcy. </w:t>
      </w:r>
    </w:p>
    <w:p w:rsidR="00F82090" w:rsidP="00D8638A" w:rsidRDefault="0036173E" w14:paraId="61717EF8" w14:textId="432E647D">
      <w:pPr>
        <w:pStyle w:val="Akapitzlist"/>
        <w:numPr>
          <w:ilvl w:val="1"/>
          <w:numId w:val="26"/>
        </w:numPr>
      </w:pPr>
      <w:r w:rsidRPr="0036173E">
        <w:t xml:space="preserve">Rozładunek i wniesienie urządzeń do wskazanego pomieszczenia. </w:t>
      </w:r>
    </w:p>
    <w:p w:rsidR="00F82090" w:rsidP="00D8638A" w:rsidRDefault="0036173E" w14:paraId="77C90748" w14:textId="77777777">
      <w:pPr>
        <w:pStyle w:val="Akapitzlist"/>
        <w:numPr>
          <w:ilvl w:val="1"/>
          <w:numId w:val="26"/>
        </w:numPr>
      </w:pPr>
      <w:r w:rsidRPr="0036173E">
        <w:t xml:space="preserve">Montaż i instalację urządzeń oraz ich pierwsze uruchomienie. </w:t>
      </w:r>
    </w:p>
    <w:p w:rsidR="00F82090" w:rsidP="00D8638A" w:rsidRDefault="0036173E" w14:paraId="0C184272" w14:textId="77777777">
      <w:pPr>
        <w:pStyle w:val="Akapitzlist"/>
        <w:numPr>
          <w:ilvl w:val="1"/>
          <w:numId w:val="26"/>
        </w:numPr>
      </w:pPr>
      <w:r w:rsidRPr="0036173E">
        <w:t>Przeprowadzenie szkolenia personelu medycznego i technicznego z zakresu obsługi i bieżącej konserwacji sprzętu (dla min. 2 osób, potwierdzone certyfikatami).</w:t>
      </w:r>
    </w:p>
    <w:p w:rsidRPr="0036173E" w:rsidR="0036173E" w:rsidP="00D8638A" w:rsidRDefault="0036173E" w14:paraId="5CF2570E" w14:textId="77C8C4CC">
      <w:pPr>
        <w:pStyle w:val="Akapitzlist"/>
        <w:numPr>
          <w:ilvl w:val="1"/>
          <w:numId w:val="26"/>
        </w:numPr>
      </w:pPr>
      <w:r w:rsidRPr="0036173E">
        <w:t>Dostarczenie pełnej dokumentacji technicznej i użytkowej w języku polskim (paszporty techniczne, instrukcje obsługi).</w:t>
      </w:r>
    </w:p>
    <w:p w:rsidRPr="0036173E" w:rsidR="0036173E" w:rsidP="00D8638A" w:rsidRDefault="0036173E" w14:paraId="58029B69" w14:textId="303350A3">
      <w:pPr>
        <w:pStyle w:val="Akapitzlist"/>
        <w:numPr>
          <w:ilvl w:val="0"/>
          <w:numId w:val="26"/>
        </w:numPr>
      </w:pPr>
      <w:r w:rsidRPr="0036173E">
        <w:t xml:space="preserve">Oferowane urządzenia muszą być fabrycznie nowe, nieużywane, </w:t>
      </w:r>
      <w:proofErr w:type="spellStart"/>
      <w:r w:rsidRPr="0036173E">
        <w:t>niepowystawowe</w:t>
      </w:r>
      <w:proofErr w:type="spellEnd"/>
      <w:r w:rsidRPr="0036173E">
        <w:t xml:space="preserve"> i wyprodukowane nie wcześniej niż w </w:t>
      </w:r>
      <w:r w:rsidRPr="0036173E">
        <w:rPr>
          <w:b/>
          <w:bCs/>
        </w:rPr>
        <w:t>2025 roku</w:t>
      </w:r>
      <w:r w:rsidRPr="0036173E">
        <w:t>. Sprzęt musi posiadać oznakowanie CE oraz być dopuszczony do obrotu i używania na terenie RP.</w:t>
      </w:r>
    </w:p>
    <w:p w:rsidRPr="00843AC9" w:rsidR="00FB54FC" w:rsidP="008848BD" w:rsidRDefault="00FB54FC" w14:paraId="5D8ED4DF" w14:textId="77777777">
      <w:pPr>
        <w:pStyle w:val="Nagwek2"/>
        <w:rPr>
          <w:rFonts w:ascii="Aptos" w:hAnsi="Aptos"/>
        </w:rPr>
      </w:pPr>
      <w:r w:rsidRPr="00843AC9">
        <w:rPr>
          <w:rFonts w:ascii="Aptos" w:hAnsi="Aptos"/>
        </w:rPr>
        <w:t xml:space="preserve">Wizja lokalna </w:t>
      </w:r>
    </w:p>
    <w:p w:rsidRPr="00843AC9" w:rsidR="00BD3F96" w:rsidP="001E7B83" w:rsidRDefault="00601626" w14:paraId="07CA7894" w14:textId="795B431C">
      <w:pPr>
        <w:jc w:val="both"/>
        <w:rPr>
          <w:rFonts w:ascii="Aptos" w:hAnsi="Aptos"/>
        </w:rPr>
      </w:pPr>
      <w:r w:rsidRPr="00843AC9">
        <w:rPr>
          <w:rFonts w:ascii="Aptos" w:hAnsi="Aptos"/>
        </w:rPr>
        <w:t xml:space="preserve">Zamawiający </w:t>
      </w:r>
      <w:r w:rsidRPr="00843AC9">
        <w:rPr>
          <w:rFonts w:ascii="Aptos" w:hAnsi="Aptos"/>
          <w:b/>
          <w:bCs/>
        </w:rPr>
        <w:t>nie wymaga</w:t>
      </w:r>
      <w:r w:rsidRPr="00843AC9">
        <w:rPr>
          <w:rFonts w:ascii="Aptos" w:hAnsi="Aptos"/>
        </w:rPr>
        <w:t xml:space="preserve">, aby Wykonawca ubiegający się </w:t>
      </w:r>
      <w:r w:rsidRPr="00843AC9" w:rsidR="00E234D9">
        <w:rPr>
          <w:rFonts w:ascii="Aptos" w:hAnsi="Aptos"/>
        </w:rPr>
        <w:t>o</w:t>
      </w:r>
      <w:r w:rsidR="00E234D9">
        <w:rPr>
          <w:rFonts w:ascii="Aptos" w:hAnsi="Aptos"/>
        </w:rPr>
        <w:t> </w:t>
      </w:r>
      <w:r w:rsidRPr="00843AC9">
        <w:rPr>
          <w:rFonts w:ascii="Aptos" w:hAnsi="Aptos"/>
        </w:rPr>
        <w:t xml:space="preserve">realizację zamówienia przed złożeniem oferty dokonał wizji lokalnej </w:t>
      </w:r>
      <w:r w:rsidRPr="00843AC9" w:rsidR="00E234D9">
        <w:rPr>
          <w:rFonts w:ascii="Aptos" w:hAnsi="Aptos"/>
        </w:rPr>
        <w:t>w</w:t>
      </w:r>
      <w:r w:rsidR="00E234D9">
        <w:rPr>
          <w:rFonts w:ascii="Aptos" w:hAnsi="Aptos"/>
        </w:rPr>
        <w:t> </w:t>
      </w:r>
      <w:r w:rsidRPr="00843AC9">
        <w:rPr>
          <w:rFonts w:ascii="Aptos" w:hAnsi="Aptos"/>
        </w:rPr>
        <w:t xml:space="preserve">miejscu realizacji zamówienia </w:t>
      </w:r>
      <w:r w:rsidRPr="00843AC9" w:rsidR="00E234D9">
        <w:rPr>
          <w:rFonts w:ascii="Aptos" w:hAnsi="Aptos"/>
        </w:rPr>
        <w:t>w</w:t>
      </w:r>
      <w:r w:rsidR="00E234D9">
        <w:rPr>
          <w:rFonts w:ascii="Aptos" w:hAnsi="Aptos"/>
        </w:rPr>
        <w:t> </w:t>
      </w:r>
      <w:r w:rsidRPr="00843AC9">
        <w:rPr>
          <w:rFonts w:ascii="Aptos" w:hAnsi="Aptos"/>
        </w:rPr>
        <w:t>celu poznania uwarunkowań związanych</w:t>
      </w:r>
      <w:r w:rsidR="005B08DF">
        <w:rPr>
          <w:rFonts w:ascii="Aptos" w:hAnsi="Aptos"/>
        </w:rPr>
        <w:t xml:space="preserve"> </w:t>
      </w:r>
      <w:r w:rsidRPr="00843AC9" w:rsidR="00E234D9">
        <w:rPr>
          <w:rFonts w:ascii="Aptos" w:hAnsi="Aptos"/>
        </w:rPr>
        <w:t>z</w:t>
      </w:r>
      <w:r w:rsidR="00E234D9">
        <w:rPr>
          <w:rFonts w:ascii="Aptos" w:hAnsi="Aptos"/>
        </w:rPr>
        <w:t> </w:t>
      </w:r>
      <w:r w:rsidRPr="00843AC9">
        <w:rPr>
          <w:rFonts w:ascii="Aptos" w:hAnsi="Aptos"/>
        </w:rPr>
        <w:t>realizacją zamówienia.</w:t>
      </w:r>
    </w:p>
    <w:p w:rsidRPr="00843AC9" w:rsidR="008848BD" w:rsidP="008848BD" w:rsidRDefault="008848BD" w14:paraId="5D8ED4E2" w14:textId="77777777">
      <w:pPr>
        <w:pStyle w:val="Nagwek2"/>
        <w:rPr>
          <w:rFonts w:ascii="Aptos" w:hAnsi="Aptos"/>
        </w:rPr>
      </w:pPr>
      <w:r w:rsidRPr="00843AC9">
        <w:rPr>
          <w:rFonts w:ascii="Aptos" w:hAnsi="Aptos"/>
        </w:rPr>
        <w:t xml:space="preserve">Równoważność </w:t>
      </w:r>
    </w:p>
    <w:p w:rsidRPr="00843AC9" w:rsidR="00F83349" w:rsidP="00F83349" w:rsidRDefault="00F83349" w14:paraId="5D8ED4E3" w14:textId="77777777">
      <w:pPr>
        <w:rPr>
          <w:rFonts w:ascii="Aptos" w:hAnsi="Aptos"/>
        </w:rPr>
      </w:pPr>
      <w:r w:rsidRPr="00843AC9">
        <w:rPr>
          <w:rFonts w:ascii="Aptos" w:hAnsi="Aptos"/>
        </w:rPr>
        <w:t>Rozwiązania równoważne:</w:t>
      </w:r>
    </w:p>
    <w:p w:rsidRPr="00843AC9" w:rsidR="00F83349" w:rsidP="00D72DE1" w:rsidRDefault="00E81AFE" w14:paraId="5D8ED4E4" w14:textId="1971499E">
      <w:pPr>
        <w:pStyle w:val="Akapitzlist"/>
        <w:numPr>
          <w:ilvl w:val="0"/>
          <w:numId w:val="21"/>
        </w:numPr>
        <w:ind w:left="720"/>
        <w:jc w:val="both"/>
        <w:rPr>
          <w:rFonts w:ascii="Aptos" w:hAnsi="Aptos"/>
        </w:rPr>
      </w:pPr>
      <w:r w:rsidRPr="00843AC9">
        <w:rPr>
          <w:rFonts w:ascii="Aptos" w:hAnsi="Aptos"/>
        </w:rPr>
        <w:t>W</w:t>
      </w:r>
      <w:r w:rsidRPr="00843AC9" w:rsidR="00F83349">
        <w:rPr>
          <w:rFonts w:ascii="Aptos" w:hAnsi="Aptos"/>
        </w:rPr>
        <w:t xml:space="preserve">szędzie tam, gdzie przedmiot zamówienia opisany jest przez odniesienie do norm, europejskich ocen technicznych, aprobat, specyfikacji technicznych </w:t>
      </w:r>
      <w:r w:rsidRPr="00843AC9" w:rsidR="00E234D9">
        <w:rPr>
          <w:rFonts w:ascii="Aptos" w:hAnsi="Aptos"/>
        </w:rPr>
        <w:t>i</w:t>
      </w:r>
      <w:r w:rsidR="00E234D9">
        <w:rPr>
          <w:rFonts w:ascii="Aptos" w:hAnsi="Aptos"/>
        </w:rPr>
        <w:t> </w:t>
      </w:r>
      <w:r w:rsidRPr="00843AC9" w:rsidR="00F83349">
        <w:rPr>
          <w:rFonts w:ascii="Aptos" w:hAnsi="Aptos"/>
        </w:rPr>
        <w:t>systemów referencji technicznych dopuszcza się rozwiązania równoważne opisywanym.</w:t>
      </w:r>
    </w:p>
    <w:p w:rsidRPr="00843AC9" w:rsidR="00F83349" w:rsidP="00D72DE1" w:rsidRDefault="00E81AFE" w14:paraId="5D8ED4E5" w14:textId="364C2C0B">
      <w:pPr>
        <w:pStyle w:val="Akapitzlist"/>
        <w:numPr>
          <w:ilvl w:val="0"/>
          <w:numId w:val="21"/>
        </w:numPr>
        <w:ind w:left="720"/>
        <w:jc w:val="both"/>
        <w:rPr>
          <w:rFonts w:ascii="Aptos" w:hAnsi="Aptos"/>
        </w:rPr>
      </w:pPr>
      <w:r w:rsidRPr="00843AC9">
        <w:rPr>
          <w:rFonts w:ascii="Aptos" w:hAnsi="Aptos"/>
        </w:rPr>
        <w:t>J</w:t>
      </w:r>
      <w:r w:rsidRPr="00843AC9" w:rsidR="00F83349">
        <w:rPr>
          <w:rFonts w:ascii="Aptos" w:hAnsi="Aptos"/>
        </w:rPr>
        <w:t xml:space="preserve">eżeli </w:t>
      </w:r>
      <w:r w:rsidRPr="00843AC9" w:rsidR="00E234D9">
        <w:rPr>
          <w:rFonts w:ascii="Aptos" w:hAnsi="Aptos"/>
        </w:rPr>
        <w:t>w</w:t>
      </w:r>
      <w:r w:rsidR="00E234D9">
        <w:rPr>
          <w:rFonts w:ascii="Aptos" w:hAnsi="Aptos"/>
        </w:rPr>
        <w:t> </w:t>
      </w:r>
      <w:r w:rsidRPr="00843AC9" w:rsidR="00F83349">
        <w:rPr>
          <w:rFonts w:ascii="Aptos" w:hAnsi="Aptos"/>
        </w:rPr>
        <w:t>jakimkolwiek miejscu dokumentacji stanowiącej opis przedmiotu zamówienia,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w:t>
      </w:r>
      <w:r w:rsidRPr="00843AC9" w:rsidR="00BA4B11">
        <w:rPr>
          <w:rFonts w:ascii="Aptos" w:hAnsi="Aptos"/>
        </w:rPr>
        <w:t> </w:t>
      </w:r>
      <w:r w:rsidRPr="00843AC9" w:rsidR="00F83349">
        <w:rPr>
          <w:rFonts w:ascii="Aptos" w:hAnsi="Aptos"/>
        </w:rPr>
        <w:t xml:space="preserve">jakościowe nie gorsze od podanych </w:t>
      </w:r>
      <w:r w:rsidRPr="00843AC9" w:rsidR="00E234D9">
        <w:rPr>
          <w:rFonts w:ascii="Aptos" w:hAnsi="Aptos"/>
        </w:rPr>
        <w:t>w</w:t>
      </w:r>
      <w:r w:rsidR="00E234D9">
        <w:rPr>
          <w:rFonts w:ascii="Aptos" w:hAnsi="Aptos"/>
        </w:rPr>
        <w:t> </w:t>
      </w:r>
      <w:r w:rsidRPr="00843AC9" w:rsidR="00F83349">
        <w:rPr>
          <w:rFonts w:ascii="Aptos" w:hAnsi="Aptos"/>
        </w:rPr>
        <w:t xml:space="preserve">opisie. Ewentualne operowanie przykładowymi nazwami producenta ma jedynie na celu doprecyzowanie poziomu oczekiwań Zamawiającego </w:t>
      </w:r>
      <w:r w:rsidRPr="00843AC9" w:rsidR="00E234D9">
        <w:rPr>
          <w:rFonts w:ascii="Aptos" w:hAnsi="Aptos"/>
        </w:rPr>
        <w:t>w</w:t>
      </w:r>
      <w:r w:rsidR="00E234D9">
        <w:rPr>
          <w:rFonts w:ascii="Aptos" w:hAnsi="Aptos"/>
        </w:rPr>
        <w:t> </w:t>
      </w:r>
      <w:r w:rsidRPr="00843AC9" w:rsidR="00F83349">
        <w:rPr>
          <w:rFonts w:ascii="Aptos" w:hAnsi="Aptos"/>
        </w:rPr>
        <w:t>stosunku do określonego rozwiązania.</w:t>
      </w:r>
      <w:r w:rsidRPr="00843AC9" w:rsidR="00101350">
        <w:rPr>
          <w:rFonts w:ascii="Aptos" w:hAnsi="Aptos"/>
        </w:rPr>
        <w:t xml:space="preserve"> </w:t>
      </w:r>
      <w:r w:rsidRPr="00843AC9" w:rsidR="00F83349">
        <w:rPr>
          <w:rFonts w:ascii="Aptos" w:hAnsi="Aptos"/>
        </w:rPr>
        <w:t xml:space="preserve">Zamawiający dopuszcza </w:t>
      </w:r>
      <w:r w:rsidRPr="00843AC9" w:rsidR="00E234D9">
        <w:rPr>
          <w:rFonts w:ascii="Aptos" w:hAnsi="Aptos"/>
        </w:rPr>
        <w:t>w</w:t>
      </w:r>
      <w:r w:rsidR="00E234D9">
        <w:rPr>
          <w:rFonts w:ascii="Aptos" w:hAnsi="Aptos"/>
        </w:rPr>
        <w:t> </w:t>
      </w:r>
      <w:r w:rsidRPr="00843AC9" w:rsidR="00F83349">
        <w:rPr>
          <w:rFonts w:ascii="Aptos" w:hAnsi="Aptos"/>
        </w:rPr>
        <w:t>takim przypadku składanie ofert równoważnych</w:t>
      </w:r>
      <w:r w:rsidR="00024E9E">
        <w:rPr>
          <w:rFonts w:ascii="Aptos" w:hAnsi="Aptos"/>
        </w:rPr>
        <w:br/>
      </w:r>
      <w:r w:rsidRPr="00843AC9" w:rsidR="00E234D9">
        <w:rPr>
          <w:rFonts w:ascii="Aptos" w:hAnsi="Aptos"/>
        </w:rPr>
        <w:t>z</w:t>
      </w:r>
      <w:r w:rsidR="00E234D9">
        <w:rPr>
          <w:rFonts w:ascii="Aptos" w:hAnsi="Aptos"/>
        </w:rPr>
        <w:t> </w:t>
      </w:r>
      <w:r w:rsidRPr="00843AC9" w:rsidR="00F83349">
        <w:rPr>
          <w:rFonts w:ascii="Aptos" w:hAnsi="Aptos"/>
        </w:rPr>
        <w:t xml:space="preserve">zastosowaniem innych materiałów </w:t>
      </w:r>
      <w:r w:rsidRPr="00843AC9" w:rsidR="00E234D9">
        <w:rPr>
          <w:rFonts w:ascii="Aptos" w:hAnsi="Aptos"/>
        </w:rPr>
        <w:t>i</w:t>
      </w:r>
      <w:r w:rsidR="00E234D9">
        <w:rPr>
          <w:rFonts w:ascii="Aptos" w:hAnsi="Aptos"/>
        </w:rPr>
        <w:t> </w:t>
      </w:r>
      <w:r w:rsidRPr="00843AC9" w:rsidR="00F83349">
        <w:rPr>
          <w:rFonts w:ascii="Aptos" w:hAnsi="Aptos"/>
        </w:rPr>
        <w:t xml:space="preserve">urządzeń niż opisane nazwą producenta, nazwą własną, znakiem towarowym, patentem lub pochodzeniem materiałów czy urządzeń służących do wykonania niniejszego zamówienia, pod warunkiem, że zagwarantują one uzyskanie parametrów technicznych, eksploatacyjnych </w:t>
      </w:r>
      <w:r w:rsidRPr="00843AC9" w:rsidR="00E234D9">
        <w:rPr>
          <w:rFonts w:ascii="Aptos" w:hAnsi="Aptos"/>
        </w:rPr>
        <w:t>i</w:t>
      </w:r>
      <w:r w:rsidR="00E234D9">
        <w:rPr>
          <w:rFonts w:ascii="Aptos" w:hAnsi="Aptos"/>
        </w:rPr>
        <w:t> </w:t>
      </w:r>
      <w:r w:rsidRPr="00843AC9" w:rsidR="00F83349">
        <w:rPr>
          <w:rFonts w:ascii="Aptos" w:hAnsi="Aptos"/>
        </w:rPr>
        <w:t xml:space="preserve">jakościowych nie gorszych od założonych </w:t>
      </w:r>
      <w:r w:rsidRPr="00843AC9" w:rsidR="00E234D9">
        <w:rPr>
          <w:rFonts w:ascii="Aptos" w:hAnsi="Aptos"/>
        </w:rPr>
        <w:t>w</w:t>
      </w:r>
      <w:r w:rsidR="00E234D9">
        <w:rPr>
          <w:rFonts w:ascii="Aptos" w:hAnsi="Aptos"/>
        </w:rPr>
        <w:t> </w:t>
      </w:r>
      <w:r w:rsidRPr="00843AC9" w:rsidR="00F83349">
        <w:rPr>
          <w:rFonts w:ascii="Aptos" w:hAnsi="Aptos"/>
        </w:rPr>
        <w:t xml:space="preserve">dokumentacji. To samo dotyczy sytuacji, gdy przedmiot zamówienia opisany jest za pomocą norm, aprobat, specyfikacji technicznych </w:t>
      </w:r>
      <w:r w:rsidRPr="00843AC9" w:rsidR="00E234D9">
        <w:rPr>
          <w:rFonts w:ascii="Aptos" w:hAnsi="Aptos"/>
        </w:rPr>
        <w:t>i</w:t>
      </w:r>
      <w:r w:rsidR="00E234D9">
        <w:rPr>
          <w:rFonts w:ascii="Aptos" w:hAnsi="Aptos"/>
        </w:rPr>
        <w:t> </w:t>
      </w:r>
      <w:r w:rsidRPr="00843AC9" w:rsidR="00F83349">
        <w:rPr>
          <w:rFonts w:ascii="Aptos" w:hAnsi="Aptos"/>
        </w:rPr>
        <w:t>systemów odniesienia.</w:t>
      </w:r>
    </w:p>
    <w:p w:rsidRPr="00843AC9" w:rsidR="00846547" w:rsidP="00D72DE1" w:rsidRDefault="00E81AFE" w14:paraId="5D8ED4E6" w14:textId="6D6638A1">
      <w:pPr>
        <w:pStyle w:val="Akapitzlist"/>
        <w:numPr>
          <w:ilvl w:val="0"/>
          <w:numId w:val="21"/>
        </w:numPr>
        <w:ind w:left="720"/>
        <w:jc w:val="both"/>
        <w:rPr>
          <w:rFonts w:ascii="Aptos" w:hAnsi="Aptos"/>
        </w:rPr>
      </w:pPr>
      <w:r w:rsidRPr="00843AC9">
        <w:rPr>
          <w:rFonts w:ascii="Aptos" w:hAnsi="Aptos"/>
        </w:rPr>
        <w:t>J</w:t>
      </w:r>
      <w:r w:rsidRPr="00843AC9" w:rsidR="00353578">
        <w:rPr>
          <w:rFonts w:ascii="Aptos" w:hAnsi="Aptos"/>
        </w:rPr>
        <w:t xml:space="preserve">eżeli </w:t>
      </w:r>
      <w:r w:rsidRPr="00843AC9" w:rsidR="00E234D9">
        <w:rPr>
          <w:rFonts w:ascii="Aptos" w:hAnsi="Aptos"/>
        </w:rPr>
        <w:t>w</w:t>
      </w:r>
      <w:r w:rsidR="00E234D9">
        <w:rPr>
          <w:rFonts w:ascii="Aptos" w:hAnsi="Aptos"/>
        </w:rPr>
        <w:t> </w:t>
      </w:r>
      <w:r w:rsidRPr="00843AC9" w:rsidR="00353578">
        <w:rPr>
          <w:rFonts w:ascii="Aptos" w:hAnsi="Aptos"/>
        </w:rPr>
        <w:t xml:space="preserve">jakimkolwiek miejscu dokumentacji stanowiącej opis przedmiotu zamówienia </w:t>
      </w:r>
      <w:r w:rsidRPr="00843AC9" w:rsidR="00716F99">
        <w:rPr>
          <w:rFonts w:ascii="Aptos" w:hAnsi="Aptos"/>
        </w:rPr>
        <w:t>został określony sposób postępowania użytkownika i/lub realizacji określonej funkcjonalności należy traktować go wyłącznie poglądowo</w:t>
      </w:r>
      <w:r w:rsidRPr="00843AC9" w:rsidR="00C304E8">
        <w:rPr>
          <w:rFonts w:ascii="Aptos" w:hAnsi="Aptos"/>
        </w:rPr>
        <w:t xml:space="preserve">. Opis ma na celu określenie pożądanego efektu końcowego. Sposób jego osiągnięcia może być dowolny. </w:t>
      </w:r>
    </w:p>
    <w:p w:rsidRPr="00843AC9" w:rsidR="00846547" w:rsidP="00D72DE1" w:rsidRDefault="00E234D9" w14:paraId="5D8ED4E7" w14:textId="5AE0030B">
      <w:pPr>
        <w:pStyle w:val="Akapitzlist"/>
        <w:numPr>
          <w:ilvl w:val="0"/>
          <w:numId w:val="21"/>
        </w:numPr>
        <w:ind w:left="720"/>
        <w:jc w:val="both"/>
        <w:rPr>
          <w:rFonts w:ascii="Aptos" w:hAnsi="Aptos"/>
        </w:rPr>
      </w:pPr>
      <w:r w:rsidRPr="00843AC9">
        <w:rPr>
          <w:rFonts w:ascii="Aptos" w:hAnsi="Aptos"/>
        </w:rPr>
        <w:t>W</w:t>
      </w:r>
      <w:r>
        <w:rPr>
          <w:rFonts w:ascii="Aptos" w:hAnsi="Aptos"/>
        </w:rPr>
        <w:t> </w:t>
      </w:r>
      <w:r w:rsidRPr="00843AC9" w:rsidR="00846547">
        <w:rPr>
          <w:rFonts w:ascii="Aptos" w:hAnsi="Aptos"/>
        </w:rPr>
        <w:t>przypadku, gdy do opisu przedmiotu zamówienia zostały użyte określenia  norm właściwych dla Europejskiego Obszaru Gospodarczego</w:t>
      </w:r>
      <w:r w:rsidRPr="00843AC9" w:rsidR="003C4D64">
        <w:rPr>
          <w:rFonts w:ascii="Aptos" w:hAnsi="Aptos"/>
        </w:rPr>
        <w:t xml:space="preserve">, Zamawiający dopuszcza każde inne rozwiązanie, </w:t>
      </w:r>
      <w:r w:rsidRPr="00843AC9">
        <w:rPr>
          <w:rFonts w:ascii="Aptos" w:hAnsi="Aptos"/>
        </w:rPr>
        <w:t>o</w:t>
      </w:r>
      <w:r>
        <w:rPr>
          <w:rFonts w:ascii="Aptos" w:hAnsi="Aptos"/>
        </w:rPr>
        <w:t> </w:t>
      </w:r>
      <w:r w:rsidRPr="00843AC9" w:rsidR="003C4D64">
        <w:rPr>
          <w:rFonts w:ascii="Aptos" w:hAnsi="Aptos"/>
        </w:rPr>
        <w:t xml:space="preserve">ile </w:t>
      </w:r>
      <w:r w:rsidRPr="00843AC9" w:rsidR="00846547">
        <w:rPr>
          <w:rFonts w:ascii="Aptos" w:hAnsi="Aptos"/>
        </w:rPr>
        <w:t xml:space="preserve">wykonawca udowodni </w:t>
      </w:r>
      <w:r w:rsidRPr="00843AC9">
        <w:rPr>
          <w:rFonts w:ascii="Aptos" w:hAnsi="Aptos"/>
        </w:rPr>
        <w:t>w</w:t>
      </w:r>
      <w:r>
        <w:rPr>
          <w:rFonts w:ascii="Aptos" w:hAnsi="Aptos"/>
        </w:rPr>
        <w:t> </w:t>
      </w:r>
      <w:r w:rsidRPr="00843AC9" w:rsidR="00846547">
        <w:rPr>
          <w:rFonts w:ascii="Aptos" w:hAnsi="Aptos"/>
        </w:rPr>
        <w:t xml:space="preserve">swojej ofercie, że proponowane rozwiązania </w:t>
      </w:r>
      <w:r w:rsidRPr="00843AC9">
        <w:rPr>
          <w:rFonts w:ascii="Aptos" w:hAnsi="Aptos"/>
        </w:rPr>
        <w:t>w</w:t>
      </w:r>
      <w:r>
        <w:rPr>
          <w:rFonts w:ascii="Aptos" w:hAnsi="Aptos"/>
        </w:rPr>
        <w:t> </w:t>
      </w:r>
      <w:r w:rsidRPr="00843AC9" w:rsidR="00846547">
        <w:rPr>
          <w:rFonts w:ascii="Aptos" w:hAnsi="Aptos"/>
        </w:rPr>
        <w:t xml:space="preserve">równoważnym stopniu spełniają wymagania określone </w:t>
      </w:r>
      <w:r w:rsidRPr="00843AC9">
        <w:rPr>
          <w:rFonts w:ascii="Aptos" w:hAnsi="Aptos"/>
        </w:rPr>
        <w:t>w</w:t>
      </w:r>
      <w:r>
        <w:rPr>
          <w:rFonts w:ascii="Aptos" w:hAnsi="Aptos"/>
        </w:rPr>
        <w:t> </w:t>
      </w:r>
      <w:r w:rsidRPr="00843AC9" w:rsidR="00846547">
        <w:rPr>
          <w:rFonts w:ascii="Aptos" w:hAnsi="Aptos"/>
        </w:rPr>
        <w:t>zapytaniu ofertowym</w:t>
      </w:r>
    </w:p>
    <w:p w:rsidRPr="00843AC9" w:rsidR="00F83349" w:rsidP="00D72DE1" w:rsidRDefault="00F83349" w14:paraId="5D8ED4E8" w14:textId="6C25CB50">
      <w:pPr>
        <w:pStyle w:val="Akapitzlist"/>
        <w:numPr>
          <w:ilvl w:val="0"/>
          <w:numId w:val="21"/>
        </w:numPr>
        <w:ind w:left="720"/>
        <w:jc w:val="both"/>
        <w:rPr>
          <w:rFonts w:ascii="Aptos" w:hAnsi="Aptos"/>
        </w:rPr>
      </w:pPr>
      <w:r w:rsidRPr="00843AC9">
        <w:rPr>
          <w:rFonts w:ascii="Aptos" w:hAnsi="Aptos"/>
        </w:rPr>
        <w:t xml:space="preserve">Wykonawca składając ofertę </w:t>
      </w:r>
      <w:r w:rsidRPr="00843AC9" w:rsidR="00E234D9">
        <w:rPr>
          <w:rFonts w:ascii="Aptos" w:hAnsi="Aptos"/>
        </w:rPr>
        <w:t>z</w:t>
      </w:r>
      <w:r w:rsidR="00E234D9">
        <w:rPr>
          <w:rFonts w:ascii="Aptos" w:hAnsi="Aptos"/>
        </w:rPr>
        <w:t> </w:t>
      </w:r>
      <w:r w:rsidRPr="00843AC9">
        <w:rPr>
          <w:rFonts w:ascii="Aptos" w:hAnsi="Aptos"/>
        </w:rPr>
        <w:t xml:space="preserve">zastosowaniem rozwiązań równoważnych składa wraz </w:t>
      </w:r>
      <w:r w:rsidRPr="00843AC9" w:rsidR="00E234D9">
        <w:rPr>
          <w:rFonts w:ascii="Aptos" w:hAnsi="Aptos"/>
        </w:rPr>
        <w:t>z</w:t>
      </w:r>
      <w:r w:rsidR="00E234D9">
        <w:rPr>
          <w:rFonts w:ascii="Aptos" w:hAnsi="Aptos"/>
        </w:rPr>
        <w:t> </w:t>
      </w:r>
      <w:r w:rsidRPr="00843AC9">
        <w:rPr>
          <w:rFonts w:ascii="Aptos" w:hAnsi="Aptos"/>
        </w:rPr>
        <w:t xml:space="preserve">ofertą oświadczenie </w:t>
      </w:r>
      <w:r w:rsidRPr="00843AC9" w:rsidR="00E234D9">
        <w:rPr>
          <w:rFonts w:ascii="Aptos" w:hAnsi="Aptos"/>
        </w:rPr>
        <w:t>o</w:t>
      </w:r>
      <w:r w:rsidR="00E234D9">
        <w:rPr>
          <w:rFonts w:ascii="Aptos" w:hAnsi="Aptos"/>
        </w:rPr>
        <w:t> </w:t>
      </w:r>
      <w:r w:rsidRPr="00843AC9">
        <w:rPr>
          <w:rFonts w:ascii="Aptos" w:hAnsi="Aptos"/>
        </w:rPr>
        <w:t xml:space="preserve">zastosowaniu materiałów równoważnych wraz </w:t>
      </w:r>
      <w:r w:rsidRPr="00843AC9" w:rsidR="00E234D9">
        <w:rPr>
          <w:rFonts w:ascii="Aptos" w:hAnsi="Aptos"/>
        </w:rPr>
        <w:t>z</w:t>
      </w:r>
      <w:r w:rsidR="00E234D9">
        <w:rPr>
          <w:rFonts w:ascii="Aptos" w:hAnsi="Aptos"/>
        </w:rPr>
        <w:t> </w:t>
      </w:r>
      <w:r w:rsidRPr="00843AC9">
        <w:rPr>
          <w:rFonts w:ascii="Aptos" w:hAnsi="Aptos"/>
        </w:rPr>
        <w:t xml:space="preserve">przedłożeniem (załączeniem do oferty) dokumentów, iż zastosowane materiały spełniają wymogi zawarte </w:t>
      </w:r>
      <w:r w:rsidRPr="00843AC9" w:rsidR="00E234D9">
        <w:rPr>
          <w:rFonts w:ascii="Aptos" w:hAnsi="Aptos"/>
        </w:rPr>
        <w:t>w</w:t>
      </w:r>
      <w:r w:rsidR="00E234D9">
        <w:rPr>
          <w:rFonts w:ascii="Aptos" w:hAnsi="Aptos"/>
        </w:rPr>
        <w:t> </w:t>
      </w:r>
      <w:r w:rsidRPr="00843AC9">
        <w:rPr>
          <w:rFonts w:ascii="Aptos" w:hAnsi="Aptos"/>
        </w:rPr>
        <w:t>opisie przedmiotu zamówienia (DTR urządzeń, karty katalogowe, certyfikaty, rysunki zamienne - jeśli zakres proponowanych zmian wymaga zmian projektowych).</w:t>
      </w:r>
    </w:p>
    <w:p w:rsidR="00AA74F8" w:rsidP="00DF4617" w:rsidRDefault="00AA74F8" w14:paraId="5D8ED4EB" w14:textId="1F565F06">
      <w:pPr>
        <w:pStyle w:val="Nagwek2"/>
        <w:rPr>
          <w:rFonts w:ascii="Aptos" w:hAnsi="Aptos"/>
        </w:rPr>
      </w:pPr>
      <w:r w:rsidRPr="00843AC9">
        <w:rPr>
          <w:rFonts w:ascii="Aptos" w:hAnsi="Aptos"/>
        </w:rPr>
        <w:t xml:space="preserve">Uzasadnienie </w:t>
      </w:r>
      <w:r w:rsidR="00046560">
        <w:rPr>
          <w:rFonts w:ascii="Aptos" w:hAnsi="Aptos"/>
        </w:rPr>
        <w:t xml:space="preserve">braku </w:t>
      </w:r>
      <w:r w:rsidRPr="00843AC9">
        <w:rPr>
          <w:rFonts w:ascii="Aptos" w:hAnsi="Aptos"/>
        </w:rPr>
        <w:t xml:space="preserve">podziału na części </w:t>
      </w:r>
    </w:p>
    <w:p w:rsidR="00182D25" w:rsidP="00B23AFA" w:rsidRDefault="00B23AFA" w14:paraId="66B1F178" w14:textId="77777777">
      <w:r>
        <w:t xml:space="preserve">Zamawiający dokonuje podziału zamówienia na części. </w:t>
      </w:r>
    </w:p>
    <w:p w:rsidR="008D18AE" w:rsidP="00D8638A" w:rsidRDefault="008D18AE" w14:paraId="5E69EE8F" w14:textId="0F5C5757">
      <w:pPr>
        <w:pStyle w:val="Akapitzlist"/>
        <w:numPr>
          <w:ilvl w:val="0"/>
          <w:numId w:val="30"/>
        </w:numPr>
      </w:pPr>
      <w:r>
        <w:t>Pakiet 1.  - Szafa na endoskopy (4 endoskopy)</w:t>
      </w:r>
    </w:p>
    <w:p w:rsidRPr="00033F23" w:rsidR="00033F23" w:rsidP="00D8638A" w:rsidRDefault="008D18AE" w14:paraId="78A23BD3" w14:textId="11505A0F">
      <w:pPr>
        <w:pStyle w:val="Akapitzlist"/>
        <w:numPr>
          <w:ilvl w:val="0"/>
          <w:numId w:val="30"/>
        </w:numPr>
      </w:pPr>
      <w:r>
        <w:t>Pakiet 2. - Szafa na endoskopy (8 endoskopów)</w:t>
      </w:r>
    </w:p>
    <w:p w:rsidRPr="00E234D9" w:rsidR="007676BF" w:rsidP="00E234D9" w:rsidRDefault="00BE34CF" w14:paraId="321183E7" w14:textId="6C4E2CC8">
      <w:pPr>
        <w:pStyle w:val="Nagwek1"/>
        <w:rPr>
          <w:rFonts w:ascii="Aptos" w:hAnsi="Aptos"/>
        </w:rPr>
      </w:pPr>
      <w:r w:rsidRPr="00843AC9">
        <w:rPr>
          <w:rFonts w:ascii="Aptos" w:hAnsi="Aptos"/>
        </w:rPr>
        <w:t xml:space="preserve">Warunki udziału </w:t>
      </w:r>
      <w:r w:rsidRPr="00843AC9" w:rsidR="00E234D9">
        <w:rPr>
          <w:rFonts w:ascii="Aptos" w:hAnsi="Aptos"/>
        </w:rPr>
        <w:t>w</w:t>
      </w:r>
      <w:r w:rsidR="00E234D9">
        <w:rPr>
          <w:rFonts w:ascii="Aptos" w:hAnsi="Aptos"/>
        </w:rPr>
        <w:t> </w:t>
      </w:r>
      <w:r w:rsidRPr="00843AC9">
        <w:rPr>
          <w:rFonts w:ascii="Aptos" w:hAnsi="Aptos"/>
        </w:rPr>
        <w:t xml:space="preserve">postępowaniu </w:t>
      </w:r>
      <w:r w:rsidRPr="00843AC9" w:rsidR="00E234D9">
        <w:rPr>
          <w:rFonts w:ascii="Aptos" w:hAnsi="Aptos"/>
        </w:rPr>
        <w:t>o</w:t>
      </w:r>
      <w:r w:rsidR="00E234D9">
        <w:rPr>
          <w:rFonts w:ascii="Aptos" w:hAnsi="Aptos"/>
        </w:rPr>
        <w:t> </w:t>
      </w:r>
      <w:r w:rsidRPr="00843AC9">
        <w:rPr>
          <w:rFonts w:ascii="Aptos" w:hAnsi="Aptos"/>
        </w:rPr>
        <w:t>udzielenie zamówienia oraz opis sposobu dokonywania oceny ich spełniania</w:t>
      </w:r>
    </w:p>
    <w:p w:rsidRPr="007676BF" w:rsidR="007676BF" w:rsidP="00E234D9" w:rsidRDefault="00E234D9" w14:paraId="027A6F4A" w14:textId="3FE139B6">
      <w:pPr>
        <w:jc w:val="both"/>
      </w:pPr>
      <w:r w:rsidRPr="007676BF">
        <w:t>O</w:t>
      </w:r>
      <w:r>
        <w:t> </w:t>
      </w:r>
      <w:r w:rsidRPr="007676BF" w:rsidR="007676BF">
        <w:t xml:space="preserve">udzielenie zamówienia mogą ubiegać się Wykonawcy, którzy spełniają niżej określone warunki udziału </w:t>
      </w:r>
      <w:r w:rsidRPr="007676BF">
        <w:t>w</w:t>
      </w:r>
      <w:r>
        <w:t> </w:t>
      </w:r>
      <w:r w:rsidRPr="007676BF" w:rsidR="007676BF">
        <w:t xml:space="preserve">postępowaniu. Ocena spełniania warunków dokonana zostanie na podstawie złożonych przez Wykonawcę oświadczeń </w:t>
      </w:r>
      <w:r w:rsidRPr="007676BF">
        <w:t>i</w:t>
      </w:r>
      <w:r>
        <w:t> </w:t>
      </w:r>
      <w:r w:rsidRPr="007676BF" w:rsidR="007676BF">
        <w:t xml:space="preserve">dokumentów, zgodnie </w:t>
      </w:r>
      <w:r w:rsidRPr="007676BF">
        <w:t>z</w:t>
      </w:r>
      <w:r>
        <w:t> </w:t>
      </w:r>
      <w:r w:rsidRPr="007676BF" w:rsidR="007676BF">
        <w:t xml:space="preserve">formułą </w:t>
      </w:r>
      <w:r w:rsidRPr="007676BF" w:rsidR="007676BF">
        <w:rPr>
          <w:b/>
          <w:bCs/>
        </w:rPr>
        <w:t>"spełnia – nie spełnia"</w:t>
      </w:r>
      <w:r w:rsidRPr="007676BF" w:rsidR="007676BF">
        <w:t>.</w:t>
      </w:r>
    </w:p>
    <w:p w:rsidR="0015034A" w:rsidP="00E234D9" w:rsidRDefault="0015034A" w14:paraId="5D8ED4EF" w14:textId="77777777">
      <w:pPr>
        <w:pStyle w:val="Nagwek2"/>
        <w:jc w:val="both"/>
        <w:rPr>
          <w:rFonts w:ascii="Aptos" w:hAnsi="Aptos"/>
        </w:rPr>
      </w:pPr>
      <w:r w:rsidRPr="00843AC9">
        <w:rPr>
          <w:rFonts w:ascii="Aptos" w:hAnsi="Aptos"/>
        </w:rPr>
        <w:t>Uprawnienia do wykonywania określonej działalności lub czynności</w:t>
      </w:r>
    </w:p>
    <w:p w:rsidRPr="006470C1" w:rsidR="006470C1" w:rsidP="00E234D9" w:rsidRDefault="00207EF8" w14:paraId="40E53D04" w14:textId="6255D746">
      <w:pPr>
        <w:jc w:val="both"/>
      </w:pPr>
      <w:r>
        <w:t xml:space="preserve">Zamawiający nie definiuje warunku w tym zakresie. </w:t>
      </w:r>
    </w:p>
    <w:p w:rsidR="00D703CC" w:rsidP="00E234D9" w:rsidRDefault="00D703CC" w14:paraId="5D8ED4F1" w14:textId="1285B4A0">
      <w:pPr>
        <w:pStyle w:val="Nagwek2"/>
        <w:jc w:val="both"/>
        <w:rPr>
          <w:rFonts w:ascii="Aptos" w:hAnsi="Aptos"/>
        </w:rPr>
      </w:pPr>
      <w:r w:rsidRPr="00843AC9">
        <w:rPr>
          <w:rFonts w:ascii="Aptos" w:hAnsi="Aptos"/>
        </w:rPr>
        <w:t xml:space="preserve">Wiedza </w:t>
      </w:r>
      <w:r w:rsidRPr="00843AC9" w:rsidR="00E234D9">
        <w:rPr>
          <w:rFonts w:ascii="Aptos" w:hAnsi="Aptos"/>
        </w:rPr>
        <w:t>i</w:t>
      </w:r>
      <w:r w:rsidR="00E234D9">
        <w:rPr>
          <w:rFonts w:ascii="Aptos" w:hAnsi="Aptos"/>
        </w:rPr>
        <w:t> </w:t>
      </w:r>
      <w:r w:rsidRPr="00843AC9">
        <w:rPr>
          <w:rFonts w:ascii="Aptos" w:hAnsi="Aptos"/>
        </w:rPr>
        <w:t>doświadczenie</w:t>
      </w:r>
    </w:p>
    <w:p w:rsidR="00B23AFA" w:rsidP="00AF0835" w:rsidRDefault="00D44169" w14:paraId="4E1C2324" w14:textId="77777777">
      <w:r w:rsidRPr="00D44169">
        <w:t xml:space="preserve">Zamawiający uzna warunek za spełniony, jeżeli Wykonawca wykaże, że w okresie ostatnich </w:t>
      </w:r>
      <w:r w:rsidRPr="00D44169">
        <w:rPr>
          <w:b/>
          <w:bCs/>
        </w:rPr>
        <w:t>3 lat</w:t>
      </w:r>
      <w:r w:rsidRPr="00D44169">
        <w:t xml:space="preserve"> przed upływem terminu składania ofert (a jeżeli okres prowadzenia działalności jest krótszy – w tym okresie) wykonał należycie (a w przypadku świadczeń okresowych lub ciągłych – wykonuje należycie) </w:t>
      </w:r>
    </w:p>
    <w:p w:rsidR="00BC48F4" w:rsidP="00D8638A" w:rsidRDefault="00B23AFA" w14:paraId="79AD0676" w14:textId="6067A68A">
      <w:pPr>
        <w:pStyle w:val="Akapitzlist"/>
        <w:numPr>
          <w:ilvl w:val="0"/>
          <w:numId w:val="29"/>
        </w:numPr>
      </w:pPr>
      <w:r>
        <w:t xml:space="preserve">Dla części 1: </w:t>
      </w:r>
      <w:r w:rsidRPr="00D44169" w:rsidR="00D44169">
        <w:t xml:space="preserve">co najmniej </w:t>
      </w:r>
      <w:r w:rsidRPr="00F4590F" w:rsidR="00F4590F">
        <w:rPr>
          <w:b/>
          <w:bCs/>
        </w:rPr>
        <w:t xml:space="preserve">1 dostawę </w:t>
      </w:r>
      <w:r w:rsidRPr="00F4590F" w:rsidR="00F4590F">
        <w:t>polegającą na dostarczeniu specjalistycznych mebli medycznych lub urządzeń do przechowywania/suszenia endoskopów</w:t>
      </w:r>
      <w:r w:rsidRPr="00D44169" w:rsidR="00D44169">
        <w:t xml:space="preserve">, o wartości nie mniejszej niż </w:t>
      </w:r>
      <w:r>
        <w:rPr>
          <w:b/>
          <w:bCs/>
        </w:rPr>
        <w:t>50</w:t>
      </w:r>
      <w:r w:rsidRPr="00B23AFA" w:rsidR="00D44169">
        <w:rPr>
          <w:b/>
          <w:bCs/>
        </w:rPr>
        <w:t xml:space="preserve"> 000,00 PLN brutto</w:t>
      </w:r>
      <w:r w:rsidRPr="00D44169" w:rsidR="00D44169">
        <w:t xml:space="preserve"> (słownie: </w:t>
      </w:r>
      <w:r>
        <w:t>pięćdziesiąt</w:t>
      </w:r>
      <w:r w:rsidRPr="00D44169" w:rsidR="00D44169">
        <w:t xml:space="preserve"> tysięcy złotych 00/100).</w:t>
      </w:r>
    </w:p>
    <w:p w:rsidR="00B23AFA" w:rsidP="00D8638A" w:rsidRDefault="00B23AFA" w14:paraId="3DEAC0D1" w14:textId="54F3A96E">
      <w:pPr>
        <w:pStyle w:val="Akapitzlist"/>
        <w:numPr>
          <w:ilvl w:val="0"/>
          <w:numId w:val="29"/>
        </w:numPr>
      </w:pPr>
      <w:r>
        <w:t xml:space="preserve">Dla części 2: </w:t>
      </w:r>
      <w:r w:rsidRPr="00D44169" w:rsidR="00EF3EF3">
        <w:t xml:space="preserve">co najmniej </w:t>
      </w:r>
      <w:r w:rsidRPr="00F4590F" w:rsidR="00EF3EF3">
        <w:rPr>
          <w:b/>
          <w:bCs/>
        </w:rPr>
        <w:t xml:space="preserve">1 dostawę </w:t>
      </w:r>
      <w:r w:rsidRPr="00F4590F" w:rsidR="00EF3EF3">
        <w:t>polegającą na dostarczeniu specjalistycznych mebli medycznych lub urządzeń do przechowywania/suszenia endoskopów</w:t>
      </w:r>
      <w:r w:rsidRPr="00D44169" w:rsidR="00EF3EF3">
        <w:t xml:space="preserve">, o wartości nie mniejszej niż </w:t>
      </w:r>
      <w:r w:rsidR="00EF3EF3">
        <w:rPr>
          <w:b/>
          <w:bCs/>
        </w:rPr>
        <w:t>50</w:t>
      </w:r>
      <w:r w:rsidRPr="00B23AFA" w:rsidR="00EF3EF3">
        <w:rPr>
          <w:b/>
          <w:bCs/>
        </w:rPr>
        <w:t xml:space="preserve"> 000,00 PLN brutto</w:t>
      </w:r>
      <w:r w:rsidRPr="00D44169" w:rsidR="00EF3EF3">
        <w:t xml:space="preserve"> (słownie: </w:t>
      </w:r>
      <w:r w:rsidR="00EF3EF3">
        <w:t>pięćdziesiąt</w:t>
      </w:r>
      <w:r w:rsidRPr="00D44169" w:rsidR="00EF3EF3">
        <w:t xml:space="preserve"> tysięcy złotych 00/100).</w:t>
      </w:r>
    </w:p>
    <w:p w:rsidR="00BC48F4" w:rsidP="00AF0835" w:rsidRDefault="001F49A8" w14:paraId="42D8B453" w14:textId="392A6A68">
      <w:r>
        <w:t xml:space="preserve">Zamawiający dopuszcza wykazanie tej samej dostawy dla obu części zamówienia, o ile jej wartość przekracza sumę wartości określoną dla poszczególnych części tj. </w:t>
      </w:r>
      <w:r w:rsidRPr="001F49A8">
        <w:rPr>
          <w:b/>
          <w:bCs/>
        </w:rPr>
        <w:t>100 000 PLN brutto</w:t>
      </w:r>
      <w:r>
        <w:rPr>
          <w:b/>
          <w:bCs/>
        </w:rPr>
        <w:t xml:space="preserve">. </w:t>
      </w:r>
    </w:p>
    <w:p w:rsidRPr="00AF0835" w:rsidR="0042022D" w:rsidP="00AF0835" w:rsidRDefault="0042022D" w14:paraId="0B5034CB" w14:textId="7DDDD8F2">
      <w:r w:rsidRPr="0042022D">
        <w:t>W przypadku wykazywania kwot w walutach obcych, Zamawiający przeliczy je na PLN wg średniego kursu NBP z dnia publikacji ogłoszenia o zamówieniu.</w:t>
      </w:r>
    </w:p>
    <w:p w:rsidRPr="00AF0835" w:rsidR="00AF0835" w:rsidP="00AF0835" w:rsidRDefault="00AF0835" w14:paraId="4ED5F253" w14:textId="381076BD">
      <w:r w:rsidRPr="00AF0835">
        <w:t>W celu potwierdzenia spełniania powyższego warunku, Wykonawca zobowiązany jest dołączyć do oferty:</w:t>
      </w:r>
    </w:p>
    <w:p w:rsidRPr="00AF0835" w:rsidR="00AF0835" w:rsidP="00D8638A" w:rsidRDefault="00AF0835" w14:paraId="00BE3160" w14:textId="77777777">
      <w:pPr>
        <w:numPr>
          <w:ilvl w:val="0"/>
          <w:numId w:val="25"/>
        </w:numPr>
      </w:pPr>
      <w:r w:rsidRPr="00AF0835">
        <w:rPr>
          <w:b/>
          <w:bCs/>
        </w:rPr>
        <w:t>Wykaz dostaw</w:t>
      </w:r>
      <w:r w:rsidRPr="00AF0835">
        <w:t xml:space="preserve"> wykonanych w okresie ostatnich 3 lat (wg wzoru stanowiącego Załącznik do Zapytania), zawierający:</w:t>
      </w:r>
    </w:p>
    <w:p w:rsidRPr="00AF0835" w:rsidR="00AF0835" w:rsidP="00D8638A" w:rsidRDefault="00AF0835" w14:paraId="1B78CD79" w14:textId="77777777">
      <w:pPr>
        <w:numPr>
          <w:ilvl w:val="1"/>
          <w:numId w:val="25"/>
        </w:numPr>
      </w:pPr>
      <w:r w:rsidRPr="00AF0835">
        <w:t>przedmiot dostawy,</w:t>
      </w:r>
    </w:p>
    <w:p w:rsidRPr="00AF0835" w:rsidR="00AF0835" w:rsidP="00D8638A" w:rsidRDefault="00AF0835" w14:paraId="046F6B23" w14:textId="77777777">
      <w:pPr>
        <w:numPr>
          <w:ilvl w:val="1"/>
          <w:numId w:val="25"/>
        </w:numPr>
      </w:pPr>
      <w:r w:rsidRPr="00AF0835">
        <w:t>wartość brutto,</w:t>
      </w:r>
    </w:p>
    <w:p w:rsidRPr="00AF0835" w:rsidR="00AF0835" w:rsidP="00D8638A" w:rsidRDefault="00AF0835" w14:paraId="416DC3F7" w14:textId="77777777">
      <w:pPr>
        <w:numPr>
          <w:ilvl w:val="1"/>
          <w:numId w:val="25"/>
        </w:numPr>
      </w:pPr>
      <w:r w:rsidRPr="00AF0835">
        <w:t>daty wykonania,</w:t>
      </w:r>
    </w:p>
    <w:p w:rsidRPr="00AF0835" w:rsidR="00AF0835" w:rsidP="00D8638A" w:rsidRDefault="00AF0835" w14:paraId="2B03BD4D" w14:textId="77777777">
      <w:pPr>
        <w:numPr>
          <w:ilvl w:val="1"/>
          <w:numId w:val="25"/>
        </w:numPr>
      </w:pPr>
      <w:r w:rsidRPr="00AF0835">
        <w:t>podmioty, na rzecz których dostawy zostały wykonane.</w:t>
      </w:r>
    </w:p>
    <w:p w:rsidRPr="00AF0835" w:rsidR="00AF0835" w:rsidP="00D8638A" w:rsidRDefault="00AF0835" w14:paraId="4981F79B" w14:textId="77777777">
      <w:pPr>
        <w:numPr>
          <w:ilvl w:val="0"/>
          <w:numId w:val="25"/>
        </w:numPr>
      </w:pPr>
      <w:r w:rsidRPr="00AF0835">
        <w:rPr>
          <w:b/>
          <w:bCs/>
        </w:rPr>
        <w:t>Dowody</w:t>
      </w:r>
      <w:r w:rsidRPr="00AF0835">
        <w:t xml:space="preserve"> określające, czy te dostawy zostały wykonane należycie. Dowodami są:</w:t>
      </w:r>
    </w:p>
    <w:p w:rsidRPr="00AF0835" w:rsidR="00AF0835" w:rsidP="00D8638A" w:rsidRDefault="00AF0835" w14:paraId="1A04DDD6" w14:textId="77777777">
      <w:pPr>
        <w:numPr>
          <w:ilvl w:val="1"/>
          <w:numId w:val="25"/>
        </w:numPr>
      </w:pPr>
      <w:r w:rsidRPr="00AF0835">
        <w:t>Referencje,</w:t>
      </w:r>
    </w:p>
    <w:p w:rsidRPr="00AF0835" w:rsidR="00AF0835" w:rsidP="00D8638A" w:rsidRDefault="00AF0835" w14:paraId="47BF1D21" w14:textId="77777777">
      <w:pPr>
        <w:numPr>
          <w:ilvl w:val="1"/>
          <w:numId w:val="25"/>
        </w:numPr>
      </w:pPr>
      <w:r w:rsidRPr="00AF0835">
        <w:t>Protokoły odbioru,</w:t>
      </w:r>
    </w:p>
    <w:p w:rsidRPr="00C13A52" w:rsidR="00375714" w:rsidP="00D8638A" w:rsidRDefault="00AF0835" w14:paraId="2866A1D4" w14:textId="6836CE13">
      <w:pPr>
        <w:numPr>
          <w:ilvl w:val="1"/>
          <w:numId w:val="25"/>
        </w:numPr>
      </w:pPr>
      <w:r w:rsidRPr="00AF0835">
        <w:t>Inne dokumenty wystawione przez podmiot, na rzecz którego dostawy były wykonywane.</w:t>
      </w:r>
    </w:p>
    <w:p w:rsidR="00B66DAE" w:rsidP="00E234D9" w:rsidRDefault="00B66DAE" w14:paraId="5D8ED4F6" w14:textId="2C49D65C">
      <w:pPr>
        <w:pStyle w:val="Nagwek2"/>
        <w:jc w:val="both"/>
        <w:rPr>
          <w:rFonts w:ascii="Aptos" w:hAnsi="Aptos"/>
        </w:rPr>
      </w:pPr>
      <w:r w:rsidRPr="00843AC9">
        <w:rPr>
          <w:rFonts w:ascii="Aptos" w:hAnsi="Aptos"/>
        </w:rPr>
        <w:t>Potencjał techniczny</w:t>
      </w:r>
    </w:p>
    <w:p w:rsidRPr="00A9500D" w:rsidR="00A9500D" w:rsidP="00E234D9" w:rsidRDefault="00D428C4" w14:paraId="5A02F7F3" w14:textId="6C073C93">
      <w:pPr>
        <w:jc w:val="both"/>
      </w:pPr>
      <w:r>
        <w:t xml:space="preserve">Zamawiający nie określa warunku </w:t>
      </w:r>
      <w:r w:rsidR="00E234D9">
        <w:t>w </w:t>
      </w:r>
      <w:r>
        <w:t xml:space="preserve">tym zakresie. </w:t>
      </w:r>
    </w:p>
    <w:p w:rsidR="00390CAC" w:rsidP="00E234D9" w:rsidRDefault="00390CAC" w14:paraId="5D8ED4F8" w14:textId="77777777">
      <w:pPr>
        <w:pStyle w:val="Nagwek2"/>
        <w:jc w:val="both"/>
        <w:rPr>
          <w:rFonts w:ascii="Aptos" w:hAnsi="Aptos"/>
        </w:rPr>
      </w:pPr>
      <w:r w:rsidRPr="00843AC9">
        <w:rPr>
          <w:rFonts w:ascii="Aptos" w:hAnsi="Aptos"/>
        </w:rPr>
        <w:t>Osoby zdolne do wykonania zamówienia</w:t>
      </w:r>
    </w:p>
    <w:p w:rsidRPr="00A9500D" w:rsidR="004C77E4" w:rsidP="004C77E4" w:rsidRDefault="004C77E4" w14:paraId="62B878F4" w14:textId="77777777">
      <w:pPr>
        <w:jc w:val="both"/>
      </w:pPr>
      <w:r>
        <w:t xml:space="preserve">Zamawiający nie określa warunku w tym zakresie. </w:t>
      </w:r>
    </w:p>
    <w:p w:rsidR="00D02A92" w:rsidP="00E234D9" w:rsidRDefault="00D02A92" w14:paraId="5D8ED4FA" w14:textId="7C983A21">
      <w:pPr>
        <w:pStyle w:val="Nagwek2"/>
        <w:jc w:val="both"/>
        <w:rPr>
          <w:rFonts w:ascii="Aptos" w:hAnsi="Aptos"/>
        </w:rPr>
      </w:pPr>
      <w:r w:rsidRPr="00843AC9">
        <w:rPr>
          <w:rFonts w:ascii="Aptos" w:hAnsi="Aptos"/>
        </w:rPr>
        <w:t xml:space="preserve">Sytuacja ekonomiczna </w:t>
      </w:r>
      <w:r w:rsidRPr="00843AC9" w:rsidR="00E234D9">
        <w:rPr>
          <w:rFonts w:ascii="Aptos" w:hAnsi="Aptos"/>
        </w:rPr>
        <w:t>i</w:t>
      </w:r>
      <w:r w:rsidR="00E234D9">
        <w:rPr>
          <w:rFonts w:ascii="Aptos" w:hAnsi="Aptos"/>
        </w:rPr>
        <w:t> </w:t>
      </w:r>
      <w:r w:rsidRPr="00843AC9">
        <w:rPr>
          <w:rFonts w:ascii="Aptos" w:hAnsi="Aptos"/>
        </w:rPr>
        <w:t>finansowa</w:t>
      </w:r>
    </w:p>
    <w:p w:rsidRPr="00A9500D" w:rsidR="00CF647F" w:rsidP="00CF647F" w:rsidRDefault="00CF647F" w14:paraId="47E79A27" w14:textId="77777777">
      <w:pPr>
        <w:jc w:val="both"/>
      </w:pPr>
      <w:r>
        <w:t xml:space="preserve">Zamawiający nie określa warunku w tym zakresie. </w:t>
      </w:r>
    </w:p>
    <w:p w:rsidRPr="00843AC9" w:rsidR="00595AE7" w:rsidP="00595AE7" w:rsidRDefault="00595AE7" w14:paraId="5D8ED4FC" w14:textId="77777777">
      <w:pPr>
        <w:pStyle w:val="Nagwek2"/>
        <w:rPr>
          <w:rFonts w:ascii="Aptos" w:hAnsi="Aptos"/>
        </w:rPr>
      </w:pPr>
      <w:r w:rsidRPr="00843AC9">
        <w:rPr>
          <w:rFonts w:ascii="Aptos" w:hAnsi="Aptos"/>
        </w:rPr>
        <w:t>Lista wymaganych dokumentów/oświadczeń</w:t>
      </w:r>
    </w:p>
    <w:p w:rsidRPr="00F840F7" w:rsidR="00F840F7" w:rsidP="00F840F7" w:rsidRDefault="00F840F7" w14:paraId="360834E8" w14:textId="03695E27">
      <w:pPr>
        <w:jc w:val="both"/>
        <w:rPr>
          <w:rFonts w:ascii="Aptos" w:hAnsi="Aptos"/>
          <w:color w:val="000000" w:themeColor="text1"/>
        </w:rPr>
      </w:pPr>
      <w:r w:rsidRPr="00F840F7">
        <w:rPr>
          <w:rFonts w:ascii="Aptos" w:hAnsi="Aptos"/>
          <w:color w:val="000000" w:themeColor="text1"/>
        </w:rPr>
        <w:t>Wykonawca zobowiązany jest złożyć następujące dokumenty i oświadczenia:</w:t>
      </w:r>
    </w:p>
    <w:p w:rsidRPr="00F840F7" w:rsidR="00F840F7" w:rsidP="00653C51" w:rsidRDefault="00F840F7" w14:paraId="533C55B8" w14:textId="54AF05DC">
      <w:pPr>
        <w:numPr>
          <w:ilvl w:val="0"/>
          <w:numId w:val="22"/>
        </w:numPr>
        <w:jc w:val="both"/>
        <w:rPr>
          <w:rFonts w:ascii="Aptos" w:hAnsi="Aptos"/>
          <w:color w:val="000000" w:themeColor="text1"/>
        </w:rPr>
      </w:pPr>
      <w:r w:rsidRPr="00F840F7">
        <w:rPr>
          <w:rFonts w:ascii="Aptos" w:hAnsi="Aptos"/>
          <w:b/>
          <w:bCs/>
          <w:color w:val="000000" w:themeColor="text1"/>
        </w:rPr>
        <w:t>Formularz Ofertowy</w:t>
      </w:r>
      <w:r w:rsidRPr="00F840F7">
        <w:rPr>
          <w:rFonts w:ascii="Aptos" w:hAnsi="Aptos"/>
          <w:color w:val="000000" w:themeColor="text1"/>
        </w:rPr>
        <w:t xml:space="preserve"> – sporządzony ściśle według wzoru stanowiącego Załącznik nr </w:t>
      </w:r>
      <w:r w:rsidR="00696A34">
        <w:rPr>
          <w:rFonts w:ascii="Aptos" w:hAnsi="Aptos"/>
          <w:color w:val="000000" w:themeColor="text1"/>
        </w:rPr>
        <w:t>2</w:t>
      </w:r>
      <w:r w:rsidRPr="00F840F7">
        <w:rPr>
          <w:rFonts w:ascii="Aptos" w:hAnsi="Aptos"/>
          <w:color w:val="000000" w:themeColor="text1"/>
        </w:rPr>
        <w:t xml:space="preserve"> do Zapytania.</w:t>
      </w:r>
    </w:p>
    <w:p w:rsidRPr="00F840F7" w:rsidR="00F840F7" w:rsidP="00653C51" w:rsidRDefault="00F840F7" w14:paraId="48CA4693" w14:textId="568D0814">
      <w:pPr>
        <w:numPr>
          <w:ilvl w:val="0"/>
          <w:numId w:val="22"/>
        </w:numPr>
        <w:jc w:val="both"/>
        <w:rPr>
          <w:rFonts w:ascii="Aptos" w:hAnsi="Aptos"/>
          <w:color w:val="000000" w:themeColor="text1"/>
        </w:rPr>
      </w:pPr>
      <w:r w:rsidRPr="00F840F7">
        <w:rPr>
          <w:rFonts w:ascii="Aptos" w:hAnsi="Aptos"/>
          <w:b/>
          <w:bCs/>
          <w:color w:val="000000" w:themeColor="text1"/>
        </w:rPr>
        <w:t>Szczegółowa Specyfikacja Techniczna (Tabela Parametrów)</w:t>
      </w:r>
      <w:r w:rsidRPr="00F840F7">
        <w:rPr>
          <w:rFonts w:ascii="Aptos" w:hAnsi="Aptos"/>
          <w:color w:val="000000" w:themeColor="text1"/>
        </w:rPr>
        <w:t xml:space="preserve"> – wypełniona przez Wykonawcę tabela, stanowiąca odpowiedź na Opis Przedmiotu Zamówienia (Załącznik nr </w:t>
      </w:r>
      <w:r w:rsidR="00696A34">
        <w:rPr>
          <w:rFonts w:ascii="Aptos" w:hAnsi="Aptos"/>
          <w:color w:val="000000" w:themeColor="text1"/>
        </w:rPr>
        <w:t>1.1 i 1.2</w:t>
      </w:r>
      <w:r w:rsidRPr="00F840F7">
        <w:rPr>
          <w:rFonts w:ascii="Aptos" w:hAnsi="Aptos"/>
          <w:color w:val="000000" w:themeColor="text1"/>
        </w:rPr>
        <w:t xml:space="preserve"> do Zapytania).</w:t>
      </w:r>
    </w:p>
    <w:p w:rsidRPr="00F840F7" w:rsidR="00F840F7" w:rsidP="00653C51" w:rsidRDefault="00F840F7" w14:paraId="5A33D45E" w14:textId="1FB6F560">
      <w:pPr>
        <w:numPr>
          <w:ilvl w:val="0"/>
          <w:numId w:val="22"/>
        </w:numPr>
        <w:jc w:val="both"/>
        <w:rPr>
          <w:rFonts w:ascii="Aptos" w:hAnsi="Aptos"/>
          <w:color w:val="000000" w:themeColor="text1"/>
        </w:rPr>
      </w:pPr>
      <w:r w:rsidRPr="00F840F7">
        <w:rPr>
          <w:rFonts w:ascii="Aptos" w:hAnsi="Aptos"/>
          <w:b/>
          <w:bCs/>
          <w:color w:val="000000" w:themeColor="text1"/>
        </w:rPr>
        <w:t>Oświadczenie o braku podstaw do wykluczenia</w:t>
      </w:r>
      <w:r w:rsidRPr="00F840F7">
        <w:rPr>
          <w:rFonts w:ascii="Aptos" w:hAnsi="Aptos"/>
          <w:color w:val="000000" w:themeColor="text1"/>
        </w:rPr>
        <w:t xml:space="preserve"> – w tym oświadczenie o braku powiązań kapitałowych lub osobowych z Zamawiającym oraz o braku podlegania sankcjom w związku z agresją Rosji na Ukrainę (tzw. "Lista sankcyjna").</w:t>
      </w:r>
      <w:r w:rsidR="004A4D56">
        <w:rPr>
          <w:rFonts w:ascii="Aptos" w:hAnsi="Aptos"/>
          <w:color w:val="000000" w:themeColor="text1"/>
        </w:rPr>
        <w:t xml:space="preserve"> Oświadczenia stanowią część formularza ofertowego. </w:t>
      </w:r>
    </w:p>
    <w:p w:rsidRPr="00F840F7" w:rsidR="00F840F7" w:rsidP="00653C51" w:rsidRDefault="00F840F7" w14:paraId="374EAFB4" w14:textId="07134980">
      <w:pPr>
        <w:numPr>
          <w:ilvl w:val="0"/>
          <w:numId w:val="23"/>
        </w:numPr>
        <w:jc w:val="both"/>
        <w:rPr>
          <w:rFonts w:ascii="Aptos" w:hAnsi="Aptos"/>
          <w:color w:val="000000" w:themeColor="text1"/>
        </w:rPr>
      </w:pPr>
      <w:r w:rsidRPr="00F840F7">
        <w:rPr>
          <w:rFonts w:ascii="Aptos" w:hAnsi="Aptos"/>
          <w:b/>
          <w:bCs/>
          <w:color w:val="000000" w:themeColor="text1"/>
        </w:rPr>
        <w:t>Wykaz dostaw</w:t>
      </w:r>
      <w:r w:rsidRPr="00F840F7">
        <w:rPr>
          <w:rFonts w:ascii="Aptos" w:hAnsi="Aptos"/>
          <w:color w:val="000000" w:themeColor="text1"/>
        </w:rPr>
        <w:t xml:space="preserve"> – sporządzony według wzoru (Załącznik nr 3), zawierający informacje o wykonanych dostawach.</w:t>
      </w:r>
    </w:p>
    <w:p w:rsidRPr="00F840F7" w:rsidR="00F840F7" w:rsidP="00653C51" w:rsidRDefault="00F840F7" w14:paraId="60B74B8E" w14:textId="77777777">
      <w:pPr>
        <w:numPr>
          <w:ilvl w:val="0"/>
          <w:numId w:val="23"/>
        </w:numPr>
        <w:jc w:val="both"/>
        <w:rPr>
          <w:rFonts w:ascii="Aptos" w:hAnsi="Aptos"/>
          <w:color w:val="000000" w:themeColor="text1"/>
        </w:rPr>
      </w:pPr>
      <w:r w:rsidRPr="00F840F7">
        <w:rPr>
          <w:rFonts w:ascii="Aptos" w:hAnsi="Aptos"/>
          <w:b/>
          <w:bCs/>
          <w:color w:val="000000" w:themeColor="text1"/>
        </w:rPr>
        <w:t>Dowody należytego wykonania (Referencje)</w:t>
      </w:r>
      <w:r w:rsidRPr="00F840F7">
        <w:rPr>
          <w:rFonts w:ascii="Aptos" w:hAnsi="Aptos"/>
          <w:color w:val="000000" w:themeColor="text1"/>
        </w:rPr>
        <w:t xml:space="preserve"> – dokumenty potwierdzające, że dostawy wymienione w wykazie zostały wykonane należycie (np. referencje, protokoły odbioru).</w:t>
      </w:r>
    </w:p>
    <w:p w:rsidRPr="00F840F7" w:rsidR="00F840F7" w:rsidP="00653C51" w:rsidRDefault="00F840F7" w14:paraId="1BE40D3A" w14:textId="77777777">
      <w:pPr>
        <w:numPr>
          <w:ilvl w:val="0"/>
          <w:numId w:val="24"/>
        </w:numPr>
        <w:jc w:val="both"/>
        <w:rPr>
          <w:rFonts w:ascii="Aptos" w:hAnsi="Aptos"/>
          <w:color w:val="000000" w:themeColor="text1"/>
        </w:rPr>
      </w:pPr>
      <w:r w:rsidRPr="00F840F7">
        <w:rPr>
          <w:rFonts w:ascii="Aptos" w:hAnsi="Aptos"/>
          <w:b/>
          <w:bCs/>
          <w:color w:val="000000" w:themeColor="text1"/>
        </w:rPr>
        <w:t>Pełnomocnictwo</w:t>
      </w:r>
      <w:r w:rsidRPr="00F840F7">
        <w:rPr>
          <w:rFonts w:ascii="Aptos" w:hAnsi="Aptos"/>
          <w:color w:val="000000" w:themeColor="text1"/>
        </w:rPr>
        <w:t xml:space="preserve"> – wymagane, jeżeli ofertę podpisuje osoba inna niż wymieniona w rejestrze (KRS/CEIDG) jako uprawniona do reprezentacji Wykonawcy.</w:t>
      </w:r>
    </w:p>
    <w:p w:rsidR="00E15E3B" w:rsidP="001A6E3A" w:rsidRDefault="00E15E3B" w14:paraId="36CA0DC9" w14:textId="77777777">
      <w:pPr>
        <w:jc w:val="both"/>
        <w:rPr>
          <w:rFonts w:ascii="Aptos" w:hAnsi="Aptos"/>
          <w:color w:val="000000" w:themeColor="text1"/>
        </w:rPr>
      </w:pPr>
    </w:p>
    <w:p w:rsidRPr="00843AC9" w:rsidR="00A473B8" w:rsidP="001A6E3A" w:rsidRDefault="00A473B8" w14:paraId="5D8ED504" w14:textId="402717D5">
      <w:pPr>
        <w:jc w:val="both"/>
        <w:rPr>
          <w:rFonts w:ascii="Aptos" w:hAnsi="Aptos"/>
          <w:color w:val="000000" w:themeColor="text1"/>
        </w:rPr>
      </w:pPr>
      <w:r w:rsidRPr="00843AC9">
        <w:rPr>
          <w:rFonts w:ascii="Aptos" w:hAnsi="Aptos"/>
          <w:color w:val="000000" w:themeColor="text1"/>
        </w:rPr>
        <w:t xml:space="preserve">Wszystkie składane przez Wykonawcę dokumenty powinny zostać złożone </w:t>
      </w:r>
      <w:r w:rsidRPr="00843AC9" w:rsidR="00E234D9">
        <w:rPr>
          <w:rFonts w:ascii="Aptos" w:hAnsi="Aptos"/>
          <w:color w:val="000000" w:themeColor="text1"/>
        </w:rPr>
        <w:t>w</w:t>
      </w:r>
      <w:r w:rsidR="00E234D9">
        <w:rPr>
          <w:rFonts w:ascii="Aptos" w:hAnsi="Aptos"/>
          <w:color w:val="000000" w:themeColor="text1"/>
        </w:rPr>
        <w:t> </w:t>
      </w:r>
      <w:r w:rsidRPr="00843AC9">
        <w:rPr>
          <w:rFonts w:ascii="Aptos" w:hAnsi="Aptos"/>
          <w:color w:val="000000" w:themeColor="text1"/>
        </w:rPr>
        <w:t xml:space="preserve">formie oryginałów lub kserokopii potwierdzonej za zgodność </w:t>
      </w:r>
      <w:r w:rsidRPr="00843AC9" w:rsidR="00E234D9">
        <w:rPr>
          <w:rFonts w:ascii="Aptos" w:hAnsi="Aptos"/>
          <w:color w:val="000000" w:themeColor="text1"/>
        </w:rPr>
        <w:t>z</w:t>
      </w:r>
      <w:r w:rsidR="00E234D9">
        <w:rPr>
          <w:rFonts w:ascii="Aptos" w:hAnsi="Aptos"/>
          <w:color w:val="000000" w:themeColor="text1"/>
        </w:rPr>
        <w:t> </w:t>
      </w:r>
      <w:r w:rsidRPr="00843AC9">
        <w:rPr>
          <w:rFonts w:ascii="Aptos" w:hAnsi="Aptos"/>
          <w:color w:val="000000" w:themeColor="text1"/>
        </w:rPr>
        <w:t>oryginałem przez Wykonawcę. Potwierdzenia za zgodność dokonuje osoba do tego upoważniona, która podpisuje ofertę.</w:t>
      </w:r>
    </w:p>
    <w:p w:rsidRPr="00843AC9" w:rsidR="00A473B8" w:rsidP="001A6E3A" w:rsidRDefault="00E234D9" w14:paraId="5D8ED505" w14:textId="6C87FCAF">
      <w:pPr>
        <w:jc w:val="both"/>
        <w:rPr>
          <w:rFonts w:ascii="Aptos" w:hAnsi="Aptos"/>
          <w:color w:val="000000" w:themeColor="text1"/>
        </w:rPr>
      </w:pPr>
      <w:r w:rsidRPr="00843AC9">
        <w:rPr>
          <w:rFonts w:ascii="Aptos" w:hAnsi="Aptos"/>
          <w:color w:val="000000" w:themeColor="text1"/>
        </w:rPr>
        <w:t>W</w:t>
      </w:r>
      <w:r>
        <w:rPr>
          <w:rFonts w:ascii="Aptos" w:hAnsi="Aptos"/>
          <w:color w:val="000000" w:themeColor="text1"/>
        </w:rPr>
        <w:t> </w:t>
      </w:r>
      <w:r w:rsidRPr="00843AC9" w:rsidR="00A473B8">
        <w:rPr>
          <w:rFonts w:ascii="Aptos" w:hAnsi="Aptos"/>
          <w:color w:val="000000" w:themeColor="text1"/>
        </w:rPr>
        <w:t xml:space="preserve">przypadku, gdy oferta wraz </w:t>
      </w:r>
      <w:r w:rsidRPr="00843AC9">
        <w:rPr>
          <w:rFonts w:ascii="Aptos" w:hAnsi="Aptos"/>
          <w:color w:val="000000" w:themeColor="text1"/>
        </w:rPr>
        <w:t>z</w:t>
      </w:r>
      <w:r>
        <w:rPr>
          <w:rFonts w:ascii="Aptos" w:hAnsi="Aptos"/>
          <w:color w:val="000000" w:themeColor="text1"/>
        </w:rPr>
        <w:t> </w:t>
      </w:r>
      <w:r w:rsidRPr="00843AC9" w:rsidR="00A473B8">
        <w:rPr>
          <w:rFonts w:ascii="Aptos" w:hAnsi="Aptos"/>
          <w:color w:val="000000" w:themeColor="text1"/>
        </w:rPr>
        <w:t xml:space="preserve">załącznikami podpisywana jest przez pełnomocnika, tj. osobę, której umocowanie do reprezentowania Wykonawcy składającego ofertę nie wynika </w:t>
      </w:r>
      <w:r w:rsidRPr="00843AC9">
        <w:rPr>
          <w:rFonts w:ascii="Aptos" w:hAnsi="Aptos"/>
          <w:color w:val="000000" w:themeColor="text1"/>
        </w:rPr>
        <w:t>z</w:t>
      </w:r>
      <w:r>
        <w:rPr>
          <w:rFonts w:ascii="Aptos" w:hAnsi="Aptos"/>
          <w:color w:val="000000" w:themeColor="text1"/>
        </w:rPr>
        <w:t> </w:t>
      </w:r>
      <w:r w:rsidRPr="00843AC9" w:rsidR="00A473B8">
        <w:rPr>
          <w:rFonts w:ascii="Aptos" w:hAnsi="Aptos"/>
          <w:color w:val="000000" w:themeColor="text1"/>
        </w:rPr>
        <w:t xml:space="preserve">właściwego Rejestru, do oferty należy dołączyć stosowne pełnomocnictwo </w:t>
      </w:r>
      <w:r w:rsidRPr="00843AC9">
        <w:rPr>
          <w:rFonts w:ascii="Aptos" w:hAnsi="Aptos"/>
          <w:color w:val="000000" w:themeColor="text1"/>
        </w:rPr>
        <w:t>w</w:t>
      </w:r>
      <w:r>
        <w:rPr>
          <w:rFonts w:ascii="Aptos" w:hAnsi="Aptos"/>
          <w:color w:val="000000" w:themeColor="text1"/>
        </w:rPr>
        <w:t> </w:t>
      </w:r>
      <w:r w:rsidRPr="00843AC9" w:rsidR="00A473B8">
        <w:rPr>
          <w:rFonts w:ascii="Aptos" w:hAnsi="Aptos"/>
          <w:color w:val="000000" w:themeColor="text1"/>
        </w:rPr>
        <w:t xml:space="preserve">oryginale lub uwierzytelnionej kopii poświadczonej za zgodność </w:t>
      </w:r>
      <w:r w:rsidRPr="00843AC9">
        <w:rPr>
          <w:rFonts w:ascii="Aptos" w:hAnsi="Aptos"/>
          <w:color w:val="000000" w:themeColor="text1"/>
        </w:rPr>
        <w:t>z</w:t>
      </w:r>
      <w:r>
        <w:rPr>
          <w:rFonts w:ascii="Aptos" w:hAnsi="Aptos"/>
          <w:color w:val="000000" w:themeColor="text1"/>
        </w:rPr>
        <w:t> </w:t>
      </w:r>
      <w:r w:rsidRPr="00843AC9" w:rsidR="00A473B8">
        <w:rPr>
          <w:rFonts w:ascii="Aptos" w:hAnsi="Aptos"/>
          <w:color w:val="000000" w:themeColor="text1"/>
        </w:rPr>
        <w:t>oryginałem.</w:t>
      </w:r>
    </w:p>
    <w:p w:rsidRPr="00843AC9" w:rsidR="00A473B8" w:rsidP="001A6E3A" w:rsidRDefault="00E234D9" w14:paraId="5D8ED506" w14:textId="7CA2EB13">
      <w:pPr>
        <w:jc w:val="both"/>
        <w:rPr>
          <w:rFonts w:ascii="Aptos" w:hAnsi="Aptos"/>
          <w:color w:val="000000" w:themeColor="text1"/>
        </w:rPr>
      </w:pPr>
      <w:r w:rsidRPr="00843AC9">
        <w:rPr>
          <w:rFonts w:ascii="Aptos" w:hAnsi="Aptos"/>
          <w:color w:val="000000" w:themeColor="text1"/>
        </w:rPr>
        <w:t>W</w:t>
      </w:r>
      <w:r>
        <w:rPr>
          <w:rFonts w:ascii="Aptos" w:hAnsi="Aptos"/>
          <w:color w:val="000000" w:themeColor="text1"/>
        </w:rPr>
        <w:t> </w:t>
      </w:r>
      <w:r w:rsidRPr="00843AC9" w:rsidR="00A473B8">
        <w:rPr>
          <w:rFonts w:ascii="Aptos" w:hAnsi="Aptos"/>
          <w:color w:val="000000" w:themeColor="text1"/>
        </w:rPr>
        <w:t xml:space="preserve">przypadku przedstawienia kserokopii poświadczonych za zgodność </w:t>
      </w:r>
      <w:r w:rsidRPr="00843AC9">
        <w:rPr>
          <w:rFonts w:ascii="Aptos" w:hAnsi="Aptos"/>
          <w:color w:val="000000" w:themeColor="text1"/>
        </w:rPr>
        <w:t>z</w:t>
      </w:r>
      <w:r>
        <w:rPr>
          <w:rFonts w:ascii="Aptos" w:hAnsi="Aptos"/>
          <w:color w:val="000000" w:themeColor="text1"/>
        </w:rPr>
        <w:t> </w:t>
      </w:r>
      <w:r w:rsidRPr="00843AC9" w:rsidR="00A473B8">
        <w:rPr>
          <w:rFonts w:ascii="Aptos" w:hAnsi="Aptos"/>
          <w:color w:val="000000" w:themeColor="text1"/>
        </w:rPr>
        <w:t>oryginałem wybrany Wykonawca może zostać zobowiązany przed podpisaniem umowy do przedstawienia oryginałów tych dokumentów.</w:t>
      </w:r>
    </w:p>
    <w:p w:rsidR="008842F2" w:rsidP="008842F2" w:rsidRDefault="008842F2" w14:paraId="6E88E027" w14:textId="5850114E">
      <w:pPr>
        <w:jc w:val="both"/>
        <w:rPr>
          <w:rFonts w:ascii="Aptos" w:hAnsi="Aptos"/>
          <w:color w:val="000000" w:themeColor="text1"/>
        </w:rPr>
      </w:pPr>
      <w:r w:rsidRPr="008842F2">
        <w:rPr>
          <w:rFonts w:ascii="Aptos" w:hAnsi="Aptos"/>
          <w:color w:val="000000" w:themeColor="text1"/>
        </w:rPr>
        <w:t xml:space="preserve">W toku dokonywania badania i oceny ofert </w:t>
      </w:r>
      <w:r w:rsidR="004A3B54">
        <w:rPr>
          <w:rFonts w:ascii="Aptos" w:hAnsi="Aptos"/>
          <w:color w:val="000000" w:themeColor="text1"/>
        </w:rPr>
        <w:t>Zamawiający</w:t>
      </w:r>
      <w:r w:rsidRPr="008842F2">
        <w:rPr>
          <w:rFonts w:ascii="Aptos" w:hAnsi="Aptos"/>
          <w:color w:val="000000" w:themeColor="text1"/>
        </w:rPr>
        <w:t xml:space="preserve"> może żądać udzielenia przez </w:t>
      </w:r>
      <w:r w:rsidR="004A3B54">
        <w:rPr>
          <w:rFonts w:ascii="Aptos" w:hAnsi="Aptos"/>
          <w:color w:val="000000" w:themeColor="text1"/>
        </w:rPr>
        <w:t>Wykonawcę</w:t>
      </w:r>
      <w:r w:rsidRPr="008842F2">
        <w:rPr>
          <w:rFonts w:ascii="Aptos" w:hAnsi="Aptos"/>
          <w:color w:val="000000" w:themeColor="text1"/>
        </w:rPr>
        <w:t xml:space="preserve"> </w:t>
      </w:r>
      <w:r w:rsidR="00076488">
        <w:rPr>
          <w:rFonts w:ascii="Aptos" w:hAnsi="Aptos"/>
          <w:color w:val="000000" w:themeColor="text1"/>
        </w:rPr>
        <w:t xml:space="preserve">dodatkowych </w:t>
      </w:r>
      <w:r w:rsidRPr="008842F2">
        <w:rPr>
          <w:rFonts w:ascii="Aptos" w:hAnsi="Aptos"/>
          <w:color w:val="000000" w:themeColor="text1"/>
        </w:rPr>
        <w:t>wyjaśnień</w:t>
      </w:r>
      <w:r w:rsidR="00076488">
        <w:rPr>
          <w:rFonts w:ascii="Aptos" w:hAnsi="Aptos"/>
          <w:color w:val="000000" w:themeColor="text1"/>
        </w:rPr>
        <w:t xml:space="preserve"> lub uzupełnień</w:t>
      </w:r>
      <w:r w:rsidRPr="008842F2">
        <w:rPr>
          <w:rFonts w:ascii="Aptos" w:hAnsi="Aptos"/>
          <w:color w:val="000000" w:themeColor="text1"/>
        </w:rPr>
        <w:t xml:space="preserve"> treści przekazanych</w:t>
      </w:r>
      <w:r w:rsidR="00076488">
        <w:rPr>
          <w:rFonts w:ascii="Aptos" w:hAnsi="Aptos"/>
          <w:color w:val="000000" w:themeColor="text1"/>
        </w:rPr>
        <w:t xml:space="preserve"> oświadczeń lub dokumentów lub innych materiałów</w:t>
      </w:r>
      <w:r w:rsidRPr="00076488" w:rsidR="00076488">
        <w:rPr>
          <w:rFonts w:ascii="Aptos" w:hAnsi="Aptos"/>
          <w:color w:val="000000" w:themeColor="text1"/>
        </w:rPr>
        <w:t xml:space="preserve"> wskazując termin na ich udzielenie, nie krótszy niż 2 dni robocze. Wyjaśnienie lub uzupełnienia złożone </w:t>
      </w:r>
      <w:r w:rsidRPr="00076488" w:rsidR="00E234D9">
        <w:rPr>
          <w:rFonts w:ascii="Aptos" w:hAnsi="Aptos"/>
          <w:color w:val="000000" w:themeColor="text1"/>
        </w:rPr>
        <w:t>w</w:t>
      </w:r>
      <w:r w:rsidR="00E234D9">
        <w:rPr>
          <w:rFonts w:ascii="Aptos" w:hAnsi="Aptos"/>
          <w:color w:val="000000" w:themeColor="text1"/>
        </w:rPr>
        <w:t> </w:t>
      </w:r>
      <w:r w:rsidRPr="00076488" w:rsidR="00076488">
        <w:rPr>
          <w:rFonts w:ascii="Aptos" w:hAnsi="Aptos"/>
          <w:color w:val="000000" w:themeColor="text1"/>
        </w:rPr>
        <w:t xml:space="preserve">późniejszym terminie, nie będą brane pod uwagę </w:t>
      </w:r>
      <w:r w:rsidRPr="00076488" w:rsidR="00E234D9">
        <w:rPr>
          <w:rFonts w:ascii="Aptos" w:hAnsi="Aptos"/>
          <w:color w:val="000000" w:themeColor="text1"/>
        </w:rPr>
        <w:t>w</w:t>
      </w:r>
      <w:r w:rsidR="00E234D9">
        <w:rPr>
          <w:rFonts w:ascii="Aptos" w:hAnsi="Aptos"/>
          <w:color w:val="000000" w:themeColor="text1"/>
        </w:rPr>
        <w:t> </w:t>
      </w:r>
      <w:r w:rsidRPr="00076488" w:rsidR="00076488">
        <w:rPr>
          <w:rFonts w:ascii="Aptos" w:hAnsi="Aptos"/>
          <w:color w:val="000000" w:themeColor="text1"/>
        </w:rPr>
        <w:t>toku oceny.</w:t>
      </w:r>
    </w:p>
    <w:p w:rsidR="00BD5DBE" w:rsidP="008842F2" w:rsidRDefault="00BD5DBE" w14:paraId="376F477C" w14:textId="62D09006">
      <w:pPr>
        <w:jc w:val="both"/>
        <w:rPr>
          <w:rFonts w:ascii="Aptos" w:hAnsi="Aptos"/>
          <w:color w:val="000000" w:themeColor="text1"/>
        </w:rPr>
      </w:pPr>
      <w:r>
        <w:rPr>
          <w:rFonts w:ascii="Aptos" w:hAnsi="Aptos"/>
          <w:color w:val="000000" w:themeColor="text1"/>
        </w:rPr>
        <w:t>Zamawiający</w:t>
      </w:r>
      <w:r w:rsidRPr="00BD5DBE">
        <w:rPr>
          <w:rFonts w:ascii="Aptos" w:hAnsi="Aptos"/>
          <w:color w:val="000000" w:themeColor="text1"/>
        </w:rPr>
        <w:t xml:space="preserve"> może żądać przedstawienia dowodów </w:t>
      </w:r>
      <w:r w:rsidRPr="00BD5DBE" w:rsidR="00E234D9">
        <w:rPr>
          <w:rFonts w:ascii="Aptos" w:hAnsi="Aptos"/>
          <w:color w:val="000000" w:themeColor="text1"/>
        </w:rPr>
        <w:t>w</w:t>
      </w:r>
      <w:r w:rsidR="00E234D9">
        <w:rPr>
          <w:rFonts w:ascii="Aptos" w:hAnsi="Aptos"/>
          <w:color w:val="000000" w:themeColor="text1"/>
        </w:rPr>
        <w:t> </w:t>
      </w:r>
      <w:r w:rsidRPr="00BD5DBE">
        <w:rPr>
          <w:rFonts w:ascii="Aptos" w:hAnsi="Aptos"/>
          <w:color w:val="000000" w:themeColor="text1"/>
        </w:rPr>
        <w:t xml:space="preserve">postaci oficjalnych dokumentów producenta (karta katalogowa, instrukcja użytkownika, deklaracja zgodności CE, dokument potwierdzający rejestrację wyrobu medycznego itp.), które potwierdzają zgodność oferowanego produktu </w:t>
      </w:r>
      <w:r w:rsidRPr="00BD5DBE" w:rsidR="00E234D9">
        <w:rPr>
          <w:rFonts w:ascii="Aptos" w:hAnsi="Aptos"/>
          <w:color w:val="000000" w:themeColor="text1"/>
        </w:rPr>
        <w:t>z</w:t>
      </w:r>
      <w:r w:rsidR="00E234D9">
        <w:rPr>
          <w:rFonts w:ascii="Aptos" w:hAnsi="Aptos"/>
          <w:color w:val="000000" w:themeColor="text1"/>
        </w:rPr>
        <w:t> </w:t>
      </w:r>
      <w:r w:rsidRPr="00BD5DBE">
        <w:rPr>
          <w:rFonts w:ascii="Aptos" w:hAnsi="Aptos"/>
          <w:color w:val="000000" w:themeColor="text1"/>
        </w:rPr>
        <w:t>wymaganiami</w:t>
      </w:r>
      <w:r>
        <w:rPr>
          <w:rFonts w:ascii="Aptos" w:hAnsi="Aptos"/>
          <w:color w:val="000000" w:themeColor="text1"/>
        </w:rPr>
        <w:t xml:space="preserve">. </w:t>
      </w:r>
      <w:r w:rsidR="00E234D9">
        <w:rPr>
          <w:rFonts w:ascii="Aptos" w:hAnsi="Aptos"/>
          <w:color w:val="000000" w:themeColor="text1"/>
        </w:rPr>
        <w:t>W </w:t>
      </w:r>
      <w:r w:rsidRPr="00BD5DBE">
        <w:rPr>
          <w:rFonts w:ascii="Aptos" w:hAnsi="Aptos"/>
          <w:color w:val="000000" w:themeColor="text1"/>
        </w:rPr>
        <w:t xml:space="preserve">przypadku rozbieżności pomiędzy deklaracją </w:t>
      </w:r>
      <w:r>
        <w:rPr>
          <w:rFonts w:ascii="Aptos" w:hAnsi="Aptos"/>
          <w:color w:val="000000" w:themeColor="text1"/>
        </w:rPr>
        <w:t>Wykonawcy</w:t>
      </w:r>
      <w:r w:rsidRPr="00BD5DBE">
        <w:rPr>
          <w:rFonts w:ascii="Aptos" w:hAnsi="Aptos"/>
          <w:color w:val="000000" w:themeColor="text1"/>
        </w:rPr>
        <w:t xml:space="preserve"> </w:t>
      </w:r>
      <w:r w:rsidRPr="00BD5DBE" w:rsidR="00E234D9">
        <w:rPr>
          <w:rFonts w:ascii="Aptos" w:hAnsi="Aptos"/>
          <w:color w:val="000000" w:themeColor="text1"/>
        </w:rPr>
        <w:t>a</w:t>
      </w:r>
      <w:r w:rsidR="00E234D9">
        <w:rPr>
          <w:rFonts w:ascii="Aptos" w:hAnsi="Aptos"/>
          <w:color w:val="000000" w:themeColor="text1"/>
        </w:rPr>
        <w:t> </w:t>
      </w:r>
      <w:r w:rsidRPr="00BD5DBE">
        <w:rPr>
          <w:rFonts w:ascii="Aptos" w:hAnsi="Aptos"/>
          <w:color w:val="000000" w:themeColor="text1"/>
        </w:rPr>
        <w:t xml:space="preserve">informacjami oficjalnymi, za wiążące uznaje się dane producenta lub jego upoważnionego przedstawiciela, </w:t>
      </w:r>
      <w:r w:rsidRPr="00BD5DBE" w:rsidR="00E234D9">
        <w:rPr>
          <w:rFonts w:ascii="Aptos" w:hAnsi="Aptos"/>
          <w:color w:val="000000" w:themeColor="text1"/>
        </w:rPr>
        <w:t>o</w:t>
      </w:r>
      <w:r w:rsidR="00E234D9">
        <w:rPr>
          <w:rFonts w:ascii="Aptos" w:hAnsi="Aptos"/>
          <w:color w:val="000000" w:themeColor="text1"/>
        </w:rPr>
        <w:t> </w:t>
      </w:r>
      <w:r w:rsidRPr="00BD5DBE">
        <w:rPr>
          <w:rFonts w:ascii="Aptos" w:hAnsi="Aptos"/>
          <w:color w:val="000000" w:themeColor="text1"/>
        </w:rPr>
        <w:t xml:space="preserve">ile </w:t>
      </w:r>
      <w:r>
        <w:rPr>
          <w:rFonts w:ascii="Aptos" w:hAnsi="Aptos"/>
          <w:color w:val="000000" w:themeColor="text1"/>
        </w:rPr>
        <w:t>Wykonawca</w:t>
      </w:r>
      <w:r w:rsidRPr="00BD5DBE">
        <w:rPr>
          <w:rFonts w:ascii="Aptos" w:hAnsi="Aptos"/>
          <w:color w:val="000000" w:themeColor="text1"/>
        </w:rPr>
        <w:t xml:space="preserve"> nie przedstawi jednoznacznych </w:t>
      </w:r>
      <w:r w:rsidRPr="00BD5DBE" w:rsidR="00E234D9">
        <w:rPr>
          <w:rFonts w:ascii="Aptos" w:hAnsi="Aptos"/>
          <w:color w:val="000000" w:themeColor="text1"/>
        </w:rPr>
        <w:t>i</w:t>
      </w:r>
      <w:r w:rsidR="00E234D9">
        <w:rPr>
          <w:rFonts w:ascii="Aptos" w:hAnsi="Aptos"/>
          <w:color w:val="000000" w:themeColor="text1"/>
        </w:rPr>
        <w:t> </w:t>
      </w:r>
      <w:r w:rsidRPr="00BD5DBE">
        <w:rPr>
          <w:rFonts w:ascii="Aptos" w:hAnsi="Aptos"/>
          <w:color w:val="000000" w:themeColor="text1"/>
        </w:rPr>
        <w:t>wiarygodnych dowodów równoważności</w:t>
      </w:r>
      <w:r>
        <w:rPr>
          <w:rFonts w:ascii="Aptos" w:hAnsi="Aptos"/>
          <w:color w:val="000000" w:themeColor="text1"/>
        </w:rPr>
        <w:t>.</w:t>
      </w:r>
    </w:p>
    <w:p w:rsidR="00885717" w:rsidP="008842F2" w:rsidRDefault="00885717" w14:paraId="58366925" w14:textId="0A3E1D01">
      <w:pPr>
        <w:jc w:val="both"/>
        <w:rPr>
          <w:rFonts w:ascii="Aptos" w:hAnsi="Aptos"/>
          <w:color w:val="000000" w:themeColor="text1"/>
        </w:rPr>
      </w:pPr>
      <w:r>
        <w:rPr>
          <w:rFonts w:ascii="Aptos" w:hAnsi="Aptos"/>
          <w:color w:val="000000" w:themeColor="text1"/>
        </w:rPr>
        <w:t xml:space="preserve">Zamawiający </w:t>
      </w:r>
      <w:r w:rsidRPr="00885717">
        <w:rPr>
          <w:rFonts w:ascii="Aptos" w:hAnsi="Aptos"/>
          <w:color w:val="000000" w:themeColor="text1"/>
        </w:rPr>
        <w:t xml:space="preserve">ma prawo do żądania na każdym etapie prowadzenia postępowania przedstawienia przez </w:t>
      </w:r>
      <w:r>
        <w:rPr>
          <w:rFonts w:ascii="Aptos" w:hAnsi="Aptos"/>
          <w:color w:val="000000" w:themeColor="text1"/>
        </w:rPr>
        <w:t>Wykonawcę</w:t>
      </w:r>
      <w:r w:rsidRPr="00885717">
        <w:rPr>
          <w:rFonts w:ascii="Aptos" w:hAnsi="Aptos"/>
          <w:color w:val="000000" w:themeColor="text1"/>
        </w:rPr>
        <w:t xml:space="preserve"> próbek oferowanego produktu/materiałów, </w:t>
      </w:r>
      <w:r w:rsidRPr="00885717" w:rsidR="00E234D9">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celu weryfikacji zgodności deklarowanych </w:t>
      </w:r>
      <w:r w:rsidRPr="00885717" w:rsidR="00E234D9">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ofercie parametrów technicznych </w:t>
      </w:r>
      <w:r w:rsidRPr="00885717" w:rsidR="00E234D9">
        <w:rPr>
          <w:rFonts w:ascii="Aptos" w:hAnsi="Aptos"/>
          <w:color w:val="000000" w:themeColor="text1"/>
        </w:rPr>
        <w:t>z</w:t>
      </w:r>
      <w:r w:rsidR="00E234D9">
        <w:rPr>
          <w:rFonts w:ascii="Aptos" w:hAnsi="Aptos"/>
          <w:color w:val="000000" w:themeColor="text1"/>
        </w:rPr>
        <w:t> </w:t>
      </w:r>
      <w:r w:rsidRPr="00885717">
        <w:rPr>
          <w:rFonts w:ascii="Aptos" w:hAnsi="Aptos"/>
          <w:color w:val="000000" w:themeColor="text1"/>
        </w:rPr>
        <w:t xml:space="preserve">dokumentacją techniczną, </w:t>
      </w:r>
      <w:r w:rsidRPr="00885717" w:rsidR="00E234D9">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tym kartami katalogowymi, instrukcjami obsługi oraz informacjami zawartymi </w:t>
      </w:r>
      <w:r w:rsidRPr="00885717" w:rsidR="00E234D9">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treści Postępowania </w:t>
      </w:r>
      <w:r w:rsidRPr="00885717" w:rsidR="00E234D9">
        <w:rPr>
          <w:rFonts w:ascii="Aptos" w:hAnsi="Aptos"/>
          <w:color w:val="000000" w:themeColor="text1"/>
        </w:rPr>
        <w:t>i</w:t>
      </w:r>
      <w:r w:rsidR="00E234D9">
        <w:rPr>
          <w:rFonts w:ascii="Aptos" w:hAnsi="Aptos"/>
          <w:color w:val="000000" w:themeColor="text1"/>
        </w:rPr>
        <w:t> </w:t>
      </w:r>
      <w:r w:rsidRPr="00885717">
        <w:rPr>
          <w:rFonts w:ascii="Aptos" w:hAnsi="Aptos"/>
          <w:color w:val="000000" w:themeColor="text1"/>
        </w:rPr>
        <w:t>O</w:t>
      </w:r>
      <w:r>
        <w:rPr>
          <w:rFonts w:ascii="Aptos" w:hAnsi="Aptos"/>
          <w:color w:val="000000" w:themeColor="text1"/>
        </w:rPr>
        <w:t>P</w:t>
      </w:r>
      <w:r w:rsidRPr="00885717">
        <w:rPr>
          <w:rFonts w:ascii="Aptos" w:hAnsi="Aptos"/>
          <w:color w:val="000000" w:themeColor="text1"/>
        </w:rPr>
        <w:t>Z</w:t>
      </w:r>
      <w:r>
        <w:rPr>
          <w:rFonts w:ascii="Aptos" w:hAnsi="Aptos"/>
          <w:color w:val="000000" w:themeColor="text1"/>
        </w:rPr>
        <w:t>. W</w:t>
      </w:r>
      <w:r w:rsidRPr="00885717">
        <w:rPr>
          <w:rFonts w:ascii="Aptos" w:hAnsi="Aptos"/>
          <w:color w:val="000000" w:themeColor="text1"/>
        </w:rPr>
        <w:t xml:space="preserve">eryfikacja obejmuje ocenę funkcjonalności, cech użytkowych </w:t>
      </w:r>
      <w:r w:rsidRPr="00885717" w:rsidR="00E234D9">
        <w:rPr>
          <w:rFonts w:ascii="Aptos" w:hAnsi="Aptos"/>
          <w:color w:val="000000" w:themeColor="text1"/>
        </w:rPr>
        <w:t>i</w:t>
      </w:r>
      <w:r w:rsidR="00E234D9">
        <w:rPr>
          <w:rFonts w:ascii="Aptos" w:hAnsi="Aptos"/>
          <w:color w:val="000000" w:themeColor="text1"/>
        </w:rPr>
        <w:t> </w:t>
      </w:r>
      <w:r w:rsidRPr="00885717">
        <w:rPr>
          <w:rFonts w:ascii="Aptos" w:hAnsi="Aptos"/>
          <w:color w:val="000000" w:themeColor="text1"/>
        </w:rPr>
        <w:t xml:space="preserve">technicznych oferowanego sprzętu </w:t>
      </w:r>
      <w:r w:rsidRPr="00885717" w:rsidR="00E234D9">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zakresie mającym istotne znaczenie dla spełnienia wymagań </w:t>
      </w:r>
      <w:r>
        <w:rPr>
          <w:rFonts w:ascii="Aptos" w:hAnsi="Aptos"/>
          <w:color w:val="000000" w:themeColor="text1"/>
        </w:rPr>
        <w:t>Zamawiającego. Wykonawca</w:t>
      </w:r>
      <w:r w:rsidRPr="00885717">
        <w:rPr>
          <w:rFonts w:ascii="Aptos" w:hAnsi="Aptos"/>
          <w:color w:val="000000" w:themeColor="text1"/>
        </w:rPr>
        <w:t xml:space="preserve"> zobowiązany jest do przedstawienia żądanej próbki </w:t>
      </w:r>
      <w:r w:rsidRPr="00885717" w:rsidR="00E234D9">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terminie 3 dni roboczych od dnia otrzymania wezwania od </w:t>
      </w:r>
      <w:r>
        <w:rPr>
          <w:rFonts w:ascii="Aptos" w:hAnsi="Aptos"/>
          <w:color w:val="000000" w:themeColor="text1"/>
        </w:rPr>
        <w:t>Zamawiającego.</w:t>
      </w:r>
      <w:r w:rsidRPr="00885717">
        <w:rPr>
          <w:rFonts w:ascii="Aptos" w:hAnsi="Aptos"/>
          <w:color w:val="000000" w:themeColor="text1"/>
        </w:rPr>
        <w:t xml:space="preserve"> </w:t>
      </w:r>
      <w:r>
        <w:rPr>
          <w:rFonts w:ascii="Aptos" w:hAnsi="Aptos"/>
          <w:color w:val="000000" w:themeColor="text1"/>
        </w:rPr>
        <w:t>N</w:t>
      </w:r>
      <w:r w:rsidRPr="00885717">
        <w:rPr>
          <w:rFonts w:ascii="Aptos" w:hAnsi="Aptos"/>
          <w:color w:val="000000" w:themeColor="text1"/>
        </w:rPr>
        <w:t xml:space="preserve">ieprzedstawienie próbki </w:t>
      </w:r>
      <w:r w:rsidRPr="00885717" w:rsidR="00E234D9">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terminie lub stwierdzenie, że próbka nie spełnia wymogów określonych </w:t>
      </w:r>
      <w:r w:rsidRPr="00885717" w:rsidR="00E234D9">
        <w:rPr>
          <w:rFonts w:ascii="Aptos" w:hAnsi="Aptos"/>
          <w:color w:val="000000" w:themeColor="text1"/>
        </w:rPr>
        <w:t>w</w:t>
      </w:r>
      <w:r w:rsidR="00E234D9">
        <w:rPr>
          <w:rFonts w:ascii="Aptos" w:hAnsi="Aptos"/>
          <w:color w:val="000000" w:themeColor="text1"/>
        </w:rPr>
        <w:t> </w:t>
      </w:r>
      <w:r>
        <w:rPr>
          <w:rFonts w:ascii="Aptos" w:hAnsi="Aptos"/>
          <w:color w:val="000000" w:themeColor="text1"/>
        </w:rPr>
        <w:t>zapytaniu ofertowym</w:t>
      </w:r>
      <w:r w:rsidRPr="00885717">
        <w:rPr>
          <w:rFonts w:ascii="Aptos" w:hAnsi="Aptos"/>
          <w:color w:val="000000" w:themeColor="text1"/>
        </w:rPr>
        <w:t xml:space="preserve"> </w:t>
      </w:r>
      <w:r w:rsidRPr="00885717" w:rsidR="00E234D9">
        <w:rPr>
          <w:rFonts w:ascii="Aptos" w:hAnsi="Aptos"/>
          <w:color w:val="000000" w:themeColor="text1"/>
        </w:rPr>
        <w:t>i</w:t>
      </w:r>
      <w:r w:rsidR="00E234D9">
        <w:rPr>
          <w:rFonts w:ascii="Aptos" w:hAnsi="Aptos"/>
          <w:color w:val="000000" w:themeColor="text1"/>
        </w:rPr>
        <w:t> </w:t>
      </w:r>
      <w:r w:rsidRPr="00885717">
        <w:rPr>
          <w:rFonts w:ascii="Aptos" w:hAnsi="Aptos"/>
          <w:color w:val="000000" w:themeColor="text1"/>
        </w:rPr>
        <w:t>O</w:t>
      </w:r>
      <w:r>
        <w:rPr>
          <w:rFonts w:ascii="Aptos" w:hAnsi="Aptos"/>
          <w:color w:val="000000" w:themeColor="text1"/>
        </w:rPr>
        <w:t>P</w:t>
      </w:r>
      <w:r w:rsidRPr="00885717">
        <w:rPr>
          <w:rFonts w:ascii="Aptos" w:hAnsi="Aptos"/>
          <w:color w:val="000000" w:themeColor="text1"/>
        </w:rPr>
        <w:t xml:space="preserve">Z lub złożonej ofercie, będzie skutkować odrzuceniem oferty jako niezgodnej </w:t>
      </w:r>
      <w:r w:rsidRPr="00885717" w:rsidR="00E234D9">
        <w:rPr>
          <w:rFonts w:ascii="Aptos" w:hAnsi="Aptos"/>
          <w:color w:val="000000" w:themeColor="text1"/>
        </w:rPr>
        <w:t>z</w:t>
      </w:r>
      <w:r w:rsidR="00E234D9">
        <w:rPr>
          <w:rFonts w:ascii="Aptos" w:hAnsi="Aptos"/>
          <w:color w:val="000000" w:themeColor="text1"/>
        </w:rPr>
        <w:t> </w:t>
      </w:r>
      <w:r w:rsidRPr="00885717">
        <w:rPr>
          <w:rFonts w:ascii="Aptos" w:hAnsi="Aptos"/>
          <w:color w:val="000000" w:themeColor="text1"/>
        </w:rPr>
        <w:t xml:space="preserve">wymaganiami </w:t>
      </w:r>
      <w:r>
        <w:rPr>
          <w:rFonts w:ascii="Aptos" w:hAnsi="Aptos"/>
          <w:color w:val="000000" w:themeColor="text1"/>
        </w:rPr>
        <w:t>Zamawiającego.</w:t>
      </w:r>
    </w:p>
    <w:p w:rsidRPr="00843AC9" w:rsidR="00A473B8" w:rsidP="001A6E3A" w:rsidRDefault="00A473B8" w14:paraId="5D8ED507" w14:textId="3CAF757D">
      <w:pPr>
        <w:jc w:val="both"/>
        <w:rPr>
          <w:rFonts w:ascii="Aptos" w:hAnsi="Aptos"/>
          <w:color w:val="000000" w:themeColor="text1"/>
        </w:rPr>
      </w:pPr>
      <w:r w:rsidRPr="00843AC9">
        <w:rPr>
          <w:rFonts w:ascii="Aptos" w:hAnsi="Aptos"/>
          <w:color w:val="000000" w:themeColor="text1"/>
        </w:rPr>
        <w:t xml:space="preserve">Zamawiający na etapie przed podpisaniem umowy </w:t>
      </w:r>
      <w:r w:rsidRPr="00843AC9" w:rsidR="00E234D9">
        <w:rPr>
          <w:rFonts w:ascii="Aptos" w:hAnsi="Aptos"/>
          <w:color w:val="000000" w:themeColor="text1"/>
        </w:rPr>
        <w:t>z</w:t>
      </w:r>
      <w:r w:rsidR="00E234D9">
        <w:rPr>
          <w:rFonts w:ascii="Aptos" w:hAnsi="Aptos"/>
          <w:color w:val="000000" w:themeColor="text1"/>
        </w:rPr>
        <w:t> </w:t>
      </w:r>
      <w:r w:rsidRPr="00843AC9">
        <w:rPr>
          <w:rFonts w:ascii="Aptos" w:hAnsi="Aptos"/>
          <w:color w:val="000000" w:themeColor="text1"/>
        </w:rPr>
        <w:t xml:space="preserve">wybranym </w:t>
      </w:r>
      <w:r w:rsidRPr="00843AC9" w:rsidR="00E234D9">
        <w:rPr>
          <w:rFonts w:ascii="Aptos" w:hAnsi="Aptos"/>
          <w:color w:val="000000" w:themeColor="text1"/>
        </w:rPr>
        <w:t>w</w:t>
      </w:r>
      <w:r w:rsidR="00E234D9">
        <w:rPr>
          <w:rFonts w:ascii="Aptos" w:hAnsi="Aptos"/>
          <w:color w:val="000000" w:themeColor="text1"/>
        </w:rPr>
        <w:t> </w:t>
      </w:r>
      <w:r w:rsidRPr="00843AC9">
        <w:rPr>
          <w:rFonts w:ascii="Aptos" w:hAnsi="Aptos"/>
          <w:color w:val="000000" w:themeColor="text1"/>
        </w:rPr>
        <w:t xml:space="preserve">postępowaniu ofertowym Wykonawcą, może żądać od Wykonawcy </w:t>
      </w:r>
      <w:r w:rsidRPr="00843AC9" w:rsidR="00754B00">
        <w:rPr>
          <w:rFonts w:ascii="Aptos" w:hAnsi="Aptos"/>
          <w:color w:val="000000" w:themeColor="text1"/>
        </w:rPr>
        <w:t xml:space="preserve">przedstawienia </w:t>
      </w:r>
      <w:r w:rsidRPr="00843AC9">
        <w:rPr>
          <w:rFonts w:ascii="Aptos" w:hAnsi="Aptos"/>
          <w:color w:val="000000" w:themeColor="text1"/>
        </w:rPr>
        <w:t>dodatkowych dokumentów potwierdzających zgodność oświadczeń ze stanem faktycznym.</w:t>
      </w:r>
    </w:p>
    <w:p w:rsidRPr="00843AC9" w:rsidR="00A473B8" w:rsidP="00E234D9" w:rsidRDefault="00A473B8" w14:paraId="5D8ED508" w14:textId="155DA711">
      <w:pPr>
        <w:jc w:val="both"/>
        <w:rPr>
          <w:rFonts w:ascii="Aptos" w:hAnsi="Aptos"/>
        </w:rPr>
      </w:pPr>
      <w:r w:rsidRPr="00843AC9">
        <w:rPr>
          <w:rFonts w:ascii="Aptos" w:hAnsi="Aptos"/>
        </w:rPr>
        <w:t xml:space="preserve">Dokumenty wydane </w:t>
      </w:r>
      <w:r w:rsidRPr="00843AC9" w:rsidR="00E234D9">
        <w:rPr>
          <w:rFonts w:ascii="Aptos" w:hAnsi="Aptos"/>
        </w:rPr>
        <w:t>w</w:t>
      </w:r>
      <w:r w:rsidR="00E234D9">
        <w:rPr>
          <w:rFonts w:ascii="Aptos" w:hAnsi="Aptos"/>
        </w:rPr>
        <w:t> </w:t>
      </w:r>
      <w:r w:rsidRPr="00843AC9">
        <w:rPr>
          <w:rFonts w:ascii="Aptos" w:hAnsi="Aptos"/>
        </w:rPr>
        <w:t>językach innych niż polski</w:t>
      </w:r>
      <w:r w:rsidRPr="00843AC9" w:rsidR="001A6E3A">
        <w:rPr>
          <w:rFonts w:ascii="Aptos" w:hAnsi="Aptos"/>
        </w:rPr>
        <w:t xml:space="preserve"> </w:t>
      </w:r>
      <w:r w:rsidRPr="00843AC9">
        <w:rPr>
          <w:rFonts w:ascii="Aptos" w:hAnsi="Aptos"/>
        </w:rPr>
        <w:t xml:space="preserve">należy przedłożyć wraz </w:t>
      </w:r>
      <w:r w:rsidRPr="00843AC9" w:rsidR="00E234D9">
        <w:rPr>
          <w:rFonts w:ascii="Aptos" w:hAnsi="Aptos"/>
        </w:rPr>
        <w:t>z</w:t>
      </w:r>
      <w:r w:rsidR="00E234D9">
        <w:rPr>
          <w:rFonts w:ascii="Aptos" w:hAnsi="Aptos"/>
        </w:rPr>
        <w:t> </w:t>
      </w:r>
      <w:r w:rsidRPr="00843AC9">
        <w:rPr>
          <w:rFonts w:ascii="Aptos" w:hAnsi="Aptos"/>
        </w:rPr>
        <w:t>tłumaczeniem na język polski. Zamawiający nie wymaga tłumaczenia przysięgłego.</w:t>
      </w:r>
    </w:p>
    <w:p w:rsidRPr="00843AC9" w:rsidR="00A473B8" w:rsidP="00E234D9" w:rsidRDefault="00E234D9" w14:paraId="5D8ED509" w14:textId="07241B41">
      <w:pPr>
        <w:jc w:val="both"/>
        <w:rPr>
          <w:rFonts w:ascii="Aptos" w:hAnsi="Aptos"/>
        </w:rPr>
      </w:pPr>
      <w:r w:rsidRPr="00843AC9">
        <w:rPr>
          <w:rFonts w:ascii="Aptos" w:hAnsi="Aptos"/>
        </w:rPr>
        <w:t>W</w:t>
      </w:r>
      <w:r>
        <w:rPr>
          <w:rFonts w:ascii="Aptos" w:hAnsi="Aptos"/>
        </w:rPr>
        <w:t> </w:t>
      </w:r>
      <w:r w:rsidRPr="00843AC9" w:rsidR="00A473B8">
        <w:rPr>
          <w:rFonts w:ascii="Aptos" w:hAnsi="Aptos"/>
        </w:rPr>
        <w:t>sytuacji stwierdzenia na etapie badania oferty niewykazania spełnienia warunku podmiotowego, bądź niewykazania niespełnienia przesłanek wykluczenia</w:t>
      </w:r>
      <w:r w:rsidRPr="00843AC9" w:rsidR="00DB300B">
        <w:rPr>
          <w:rFonts w:ascii="Aptos" w:hAnsi="Aptos"/>
        </w:rPr>
        <w:t>,</w:t>
      </w:r>
      <w:r w:rsidRPr="00843AC9" w:rsidR="00A473B8">
        <w:rPr>
          <w:rFonts w:ascii="Aptos" w:hAnsi="Aptos"/>
        </w:rPr>
        <w:t xml:space="preserve"> Zamawiający dopuszcza wezwanie wykonawcy do złożenia/uzupełnienia wymaganego dokumentu. </w:t>
      </w:r>
    </w:p>
    <w:p w:rsidRPr="00843AC9" w:rsidR="00A473B8" w:rsidP="00E234D9" w:rsidRDefault="00E234D9" w14:paraId="5D8ED50B" w14:textId="388B4FE9">
      <w:pPr>
        <w:jc w:val="both"/>
        <w:rPr>
          <w:rFonts w:ascii="Aptos" w:hAnsi="Aptos"/>
        </w:rPr>
      </w:pPr>
      <w:r w:rsidRPr="00843AC9">
        <w:rPr>
          <w:rFonts w:ascii="Aptos" w:hAnsi="Aptos"/>
        </w:rPr>
        <w:t>W</w:t>
      </w:r>
      <w:r>
        <w:rPr>
          <w:rFonts w:ascii="Aptos" w:hAnsi="Aptos"/>
        </w:rPr>
        <w:t> </w:t>
      </w:r>
      <w:r w:rsidRPr="00843AC9" w:rsidR="00237788">
        <w:rPr>
          <w:rFonts w:ascii="Aptos" w:hAnsi="Aptos"/>
        </w:rPr>
        <w:t xml:space="preserve">przypadku nie załączenia do oferty wymaganych dokumentów Zamawiający dopuszcza wezwanie do złożenia lub uzupełnienia wymaganych dokumentów.  </w:t>
      </w:r>
    </w:p>
    <w:p w:rsidRPr="00843AC9" w:rsidR="00A432EC" w:rsidP="00E234D9" w:rsidRDefault="00A432EC" w14:paraId="5D8ED50C" w14:textId="77777777">
      <w:pPr>
        <w:pStyle w:val="Nagwek2"/>
        <w:jc w:val="both"/>
        <w:rPr>
          <w:rFonts w:ascii="Aptos" w:hAnsi="Aptos"/>
        </w:rPr>
      </w:pPr>
      <w:r w:rsidRPr="00843AC9">
        <w:rPr>
          <w:rFonts w:ascii="Aptos" w:hAnsi="Aptos"/>
        </w:rPr>
        <w:t>Dodatkowe warunki udziału</w:t>
      </w:r>
    </w:p>
    <w:p w:rsidRPr="000176AB" w:rsidR="00A467F7" w:rsidP="00A467F7" w:rsidRDefault="000176AB" w14:paraId="0C2968A5" w14:textId="60B72862">
      <w:pPr>
        <w:jc w:val="both"/>
      </w:pPr>
      <w:r w:rsidRPr="000176AB">
        <w:t xml:space="preserve">Zamawiający nie formułuje warunku w tym zakresie. </w:t>
      </w:r>
    </w:p>
    <w:p w:rsidR="00BD5427" w:rsidP="00E234D9" w:rsidRDefault="00BD5427" w14:paraId="5D8ED50F" w14:textId="0452F247">
      <w:pPr>
        <w:pStyle w:val="Nagwek1"/>
        <w:ind w:left="431" w:hanging="431"/>
        <w:jc w:val="both"/>
        <w:rPr>
          <w:rFonts w:ascii="Aptos" w:hAnsi="Aptos"/>
        </w:rPr>
      </w:pPr>
      <w:r w:rsidRPr="00843AC9">
        <w:rPr>
          <w:rFonts w:ascii="Aptos" w:hAnsi="Aptos"/>
        </w:rPr>
        <w:t xml:space="preserve">Kryteria oceny ofert wraz </w:t>
      </w:r>
      <w:r w:rsidRPr="00843AC9" w:rsidR="00E234D9">
        <w:rPr>
          <w:rFonts w:ascii="Aptos" w:hAnsi="Aptos"/>
        </w:rPr>
        <w:t>z</w:t>
      </w:r>
      <w:r w:rsidR="00E234D9">
        <w:rPr>
          <w:rFonts w:ascii="Aptos" w:hAnsi="Aptos"/>
        </w:rPr>
        <w:t> </w:t>
      </w:r>
      <w:r w:rsidRPr="00843AC9">
        <w:rPr>
          <w:rFonts w:ascii="Aptos" w:hAnsi="Aptos"/>
        </w:rPr>
        <w:t xml:space="preserve">informacją </w:t>
      </w:r>
      <w:r w:rsidRPr="00843AC9" w:rsidR="00E234D9">
        <w:rPr>
          <w:rFonts w:ascii="Aptos" w:hAnsi="Aptos"/>
        </w:rPr>
        <w:t>o</w:t>
      </w:r>
      <w:r w:rsidR="00E234D9">
        <w:rPr>
          <w:rFonts w:ascii="Aptos" w:hAnsi="Aptos"/>
        </w:rPr>
        <w:t> </w:t>
      </w:r>
      <w:r w:rsidRPr="00843AC9">
        <w:rPr>
          <w:rFonts w:ascii="Aptos" w:hAnsi="Aptos"/>
        </w:rPr>
        <w:t>wagach punktowych lub procentowych przypisanych do poszczególnych kryteriów oceny oferty</w:t>
      </w:r>
      <w:r w:rsidR="00EC4C98">
        <w:rPr>
          <w:rFonts w:ascii="Aptos" w:hAnsi="Aptos"/>
        </w:rPr>
        <w:t xml:space="preserve"> </w:t>
      </w:r>
      <w:r w:rsidRPr="00843AC9" w:rsidR="00E234D9">
        <w:rPr>
          <w:rFonts w:ascii="Aptos" w:hAnsi="Aptos"/>
        </w:rPr>
        <w:t>i</w:t>
      </w:r>
      <w:r w:rsidR="00E234D9">
        <w:rPr>
          <w:rFonts w:ascii="Aptos" w:hAnsi="Aptos"/>
        </w:rPr>
        <w:t> </w:t>
      </w:r>
      <w:r w:rsidRPr="00843AC9">
        <w:rPr>
          <w:rFonts w:ascii="Aptos" w:hAnsi="Aptos"/>
        </w:rPr>
        <w:t>sposobem przyznawania punktacji za spełnienie danego kryterium oceny ofert</w:t>
      </w:r>
    </w:p>
    <w:p w:rsidR="00F16EB3" w:rsidP="00F16EB3" w:rsidRDefault="00F16EB3" w14:paraId="798B7EB1" w14:textId="77777777"/>
    <w:p w:rsidR="008964E5" w:rsidP="00D8638A" w:rsidRDefault="008964E5" w14:paraId="44CE832F" w14:textId="05ADE3DF">
      <w:pPr>
        <w:pStyle w:val="Akapitzlist"/>
        <w:numPr>
          <w:ilvl w:val="0"/>
          <w:numId w:val="31"/>
        </w:numPr>
      </w:pPr>
      <w:r>
        <w:t xml:space="preserve">Zamawiający dokona oceny każdego z pakietów odrębnie, według podanych poniżej kryteriów. </w:t>
      </w:r>
    </w:p>
    <w:p w:rsidRPr="00F7266A" w:rsidR="00F7266A" w:rsidP="00D8638A" w:rsidRDefault="00F7266A" w14:paraId="46A35842" w14:textId="677D1654">
      <w:pPr>
        <w:pStyle w:val="Akapitzlist"/>
        <w:numPr>
          <w:ilvl w:val="0"/>
          <w:numId w:val="31"/>
        </w:numPr>
      </w:pPr>
      <w:r w:rsidRPr="00F7266A">
        <w:t>Zamawiający dokona oceny ważnych ofert na podstawie następujących kryteriów:</w:t>
      </w:r>
    </w:p>
    <w:p w:rsidRPr="00F7266A" w:rsidR="00F7266A" w:rsidP="00D8638A" w:rsidRDefault="00F7266A" w14:paraId="037DA5B6" w14:textId="53A933FF">
      <w:pPr>
        <w:numPr>
          <w:ilvl w:val="1"/>
          <w:numId w:val="31"/>
        </w:numPr>
      </w:pPr>
      <w:r w:rsidRPr="00F7266A">
        <w:t xml:space="preserve">Cena całkowita brutto (C) – waga </w:t>
      </w:r>
      <w:r w:rsidR="00743E9B">
        <w:t>90</w:t>
      </w:r>
      <w:r w:rsidRPr="00F7266A">
        <w:t xml:space="preserve">% (maksymalnie </w:t>
      </w:r>
      <w:r w:rsidR="00743E9B">
        <w:t>90</w:t>
      </w:r>
      <w:r w:rsidRPr="00F7266A">
        <w:t xml:space="preserve"> pkt)</w:t>
      </w:r>
    </w:p>
    <w:p w:rsidR="00F7266A" w:rsidP="00D8638A" w:rsidRDefault="00F7266A" w14:paraId="064AE068" w14:textId="240376ED">
      <w:pPr>
        <w:numPr>
          <w:ilvl w:val="1"/>
          <w:numId w:val="31"/>
        </w:numPr>
      </w:pPr>
      <w:r w:rsidRPr="00F7266A">
        <w:t xml:space="preserve">Przedłużony okres gwarancji jakości (G) – waga </w:t>
      </w:r>
      <w:r w:rsidR="00DD1163">
        <w:t>10</w:t>
      </w:r>
      <w:r w:rsidRPr="00F7266A">
        <w:t xml:space="preserve">% (maksymalnie </w:t>
      </w:r>
      <w:r w:rsidR="00DD1163">
        <w:t>10</w:t>
      </w:r>
      <w:r w:rsidRPr="00F7266A">
        <w:t xml:space="preserve"> pkt)</w:t>
      </w:r>
    </w:p>
    <w:p w:rsidR="00DD1C2C" w:rsidP="00D8638A" w:rsidRDefault="00DD1C2C" w14:paraId="2F00DD6F" w14:textId="29D88F91">
      <w:pPr>
        <w:pStyle w:val="Akapitzlist"/>
        <w:numPr>
          <w:ilvl w:val="0"/>
          <w:numId w:val="31"/>
        </w:numPr>
      </w:pPr>
      <w:r>
        <w:t xml:space="preserve">Kryteria oceny ofert są jednakowe dla obu pakietów. </w:t>
      </w:r>
    </w:p>
    <w:p w:rsidRPr="00F7266A" w:rsidR="00F7266A" w:rsidP="00DD1C2C" w:rsidRDefault="00F7266A" w14:paraId="018FAC7C" w14:textId="104E9C6A">
      <w:pPr>
        <w:pStyle w:val="Nagwek2"/>
      </w:pPr>
      <w:r w:rsidRPr="00F7266A">
        <w:t>Opis sposobu oceny w kryterium "Cena całkowita brutto" (</w:t>
      </w:r>
      <w:r w:rsidR="00BA616C">
        <w:t>9</w:t>
      </w:r>
      <w:r w:rsidR="00B20FDD">
        <w:t>0</w:t>
      </w:r>
      <w:r w:rsidRPr="00F7266A">
        <w:t>%)</w:t>
      </w:r>
    </w:p>
    <w:p w:rsidRPr="00F7266A" w:rsidR="00F7266A" w:rsidP="00F7266A" w:rsidRDefault="00F7266A" w14:paraId="7FD8B515" w14:textId="77777777">
      <w:r w:rsidRPr="00F7266A">
        <w:t>Punkty w tym kryterium zostaną przyznane zgodnie z poniższym wzorem:</w:t>
      </w:r>
    </w:p>
    <w:p w:rsidRPr="00B23AFA" w:rsidR="00F7266A" w:rsidP="00F7266A" w:rsidRDefault="00620390" w14:paraId="37A7F4FF" w14:textId="6BBFC76D">
      <w:pPr>
        <w:jc w:val="center"/>
      </w:pPr>
      <w:r w:rsidRPr="00B23AFA">
        <w:t>C</w:t>
      </w:r>
      <w:r w:rsidRPr="00B23AFA" w:rsidR="00F7266A">
        <w:t xml:space="preserve"> = (</w:t>
      </w:r>
      <w:proofErr w:type="spellStart"/>
      <w:r w:rsidRPr="00B23AFA" w:rsidR="00F7266A">
        <w:t>Cmin</w:t>
      </w:r>
      <w:proofErr w:type="spellEnd"/>
      <w:r w:rsidRPr="00B23AFA" w:rsidR="00F7266A">
        <w:t xml:space="preserve"> / </w:t>
      </w:r>
      <w:proofErr w:type="spellStart"/>
      <w:r w:rsidRPr="00B23AFA" w:rsidR="00F7266A">
        <w:t>Cof</w:t>
      </w:r>
      <w:proofErr w:type="spellEnd"/>
      <w:r w:rsidRPr="00B23AFA" w:rsidR="00F7266A">
        <w:t xml:space="preserve">) x </w:t>
      </w:r>
      <w:r w:rsidR="00BA616C">
        <w:t>9</w:t>
      </w:r>
      <w:r w:rsidR="00B20FDD">
        <w:t>0</w:t>
      </w:r>
      <w:r w:rsidRPr="00B23AFA" w:rsidR="00F7266A">
        <w:t xml:space="preserve"> pkt</w:t>
      </w:r>
    </w:p>
    <w:p w:rsidR="00F7266A" w:rsidP="00F7266A" w:rsidRDefault="00F7266A" w14:paraId="1F7C708C" w14:textId="77777777">
      <w:r w:rsidRPr="00F7266A">
        <w:t xml:space="preserve">Gdzie: </w:t>
      </w:r>
    </w:p>
    <w:p w:rsidR="00F7266A" w:rsidP="00F7266A" w:rsidRDefault="00620390" w14:paraId="2150CF98" w14:textId="7373016B">
      <w:r>
        <w:t>C</w:t>
      </w:r>
      <w:r w:rsidRPr="00F7266A" w:rsidR="00F7266A">
        <w:t xml:space="preserve"> – liczba punktów przyznanych ofercie badanej w kryterium "Cena". </w:t>
      </w:r>
    </w:p>
    <w:p w:rsidR="00F7266A" w:rsidP="00F7266A" w:rsidRDefault="00F7266A" w14:paraId="7D6F3734" w14:textId="77777777">
      <w:proofErr w:type="spellStart"/>
      <w:r w:rsidRPr="00F7266A">
        <w:t>Cmin</w:t>
      </w:r>
      <w:proofErr w:type="spellEnd"/>
      <w:r w:rsidRPr="00F7266A">
        <w:t xml:space="preserve"> – najniższa cena brutto spośród ofert niepodlegających odrzuceniu. </w:t>
      </w:r>
    </w:p>
    <w:p w:rsidRPr="00F7266A" w:rsidR="00F7266A" w:rsidP="00F7266A" w:rsidRDefault="00F7266A" w14:paraId="416E9E26" w14:textId="3438ADC5">
      <w:proofErr w:type="spellStart"/>
      <w:r w:rsidRPr="00F7266A">
        <w:t>Cof</w:t>
      </w:r>
      <w:proofErr w:type="spellEnd"/>
      <w:r w:rsidRPr="00F7266A">
        <w:t xml:space="preserve"> – cena brutto oferty badanej.</w:t>
      </w:r>
    </w:p>
    <w:p w:rsidRPr="00F7266A" w:rsidR="00F7266A" w:rsidP="00F7266A" w:rsidRDefault="00F7266A" w14:paraId="4BB5E488" w14:textId="77777777">
      <w:r w:rsidRPr="00F7266A">
        <w:t>Wynik zostanie zaokrąglony do dwóch miejsc po przecinku.</w:t>
      </w:r>
    </w:p>
    <w:p w:rsidRPr="00F7266A" w:rsidR="00E82383" w:rsidP="00E82383" w:rsidRDefault="00E82383" w14:paraId="0D78DBB8" w14:textId="77777777"/>
    <w:p w:rsidRPr="00F7266A" w:rsidR="00DD1163" w:rsidP="005157F2" w:rsidRDefault="00DD1163" w14:paraId="045BC5D1" w14:textId="1A65726B">
      <w:pPr>
        <w:pStyle w:val="Nagwek2"/>
      </w:pPr>
      <w:r w:rsidRPr="00F7266A">
        <w:t>Opis sposobu oceny w kryterium "</w:t>
      </w:r>
      <w:r>
        <w:t>Gwarancja</w:t>
      </w:r>
      <w:r w:rsidRPr="00620390">
        <w:t xml:space="preserve"> (</w:t>
      </w:r>
      <w:r>
        <w:t>G</w:t>
      </w:r>
      <w:r w:rsidRPr="00620390">
        <w:t xml:space="preserve">) </w:t>
      </w:r>
      <w:r w:rsidRPr="00F7266A">
        <w:t>" (</w:t>
      </w:r>
      <w:r>
        <w:t>10</w:t>
      </w:r>
      <w:r w:rsidRPr="00F7266A">
        <w:t>%)</w:t>
      </w:r>
    </w:p>
    <w:p w:rsidRPr="00DB2166" w:rsidR="00DB2166" w:rsidP="00D8638A" w:rsidRDefault="00DB2166" w14:paraId="10C9BA28" w14:textId="77777777">
      <w:pPr>
        <w:numPr>
          <w:ilvl w:val="0"/>
          <w:numId w:val="27"/>
        </w:numPr>
      </w:pPr>
      <w:r w:rsidRPr="00DB2166">
        <w:t>W ramach tego kryterium Wykonawca może uzyskać punkty za zaoferowanie okresu gwarancji dłuższego niż wymagane minimum (24 miesiące).</w:t>
      </w:r>
    </w:p>
    <w:p w:rsidRPr="00DB2166" w:rsidR="00DB2166" w:rsidP="00D8638A" w:rsidRDefault="00DB2166" w14:paraId="1A604DBF" w14:textId="77777777">
      <w:pPr>
        <w:numPr>
          <w:ilvl w:val="0"/>
          <w:numId w:val="27"/>
        </w:numPr>
      </w:pPr>
      <w:r w:rsidRPr="00DB2166">
        <w:t>Punkty będą przyznawane w sposób progowy (punktacja dyskretna), zgodnie z poniższą tabelą:</w:t>
      </w:r>
    </w:p>
    <w:tbl>
      <w:tblPr>
        <w:tblStyle w:val="Tabela-Siatka1"/>
        <w:tblW w:w="0" w:type="auto"/>
        <w:jc w:val="center"/>
        <w:tblLook w:val="04A0" w:firstRow="1" w:lastRow="0" w:firstColumn="1" w:lastColumn="0" w:noHBand="0" w:noVBand="1"/>
      </w:tblPr>
      <w:tblGrid>
        <w:gridCol w:w="2681"/>
        <w:gridCol w:w="1939"/>
      </w:tblGrid>
      <w:tr w:rsidRPr="00DB2166" w:rsidR="00DB2166" w:rsidTr="00DB2166" w14:paraId="3B6DEB9D" w14:textId="77777777">
        <w:trPr>
          <w:jc w:val="center"/>
        </w:trPr>
        <w:tc>
          <w:tcPr>
            <w:tcW w:w="0" w:type="auto"/>
            <w:hideMark/>
          </w:tcPr>
          <w:p w:rsidRPr="00DB2166" w:rsidR="00DB2166" w:rsidP="00DB2166" w:rsidRDefault="00DB2166" w14:paraId="7B935081" w14:textId="77777777">
            <w:pPr>
              <w:spacing w:after="160" w:line="259" w:lineRule="auto"/>
            </w:pPr>
            <w:r w:rsidRPr="00DB2166">
              <w:rPr>
                <w:b/>
                <w:bCs/>
              </w:rPr>
              <w:t>Oferowany okres gwarancji</w:t>
            </w:r>
          </w:p>
        </w:tc>
        <w:tc>
          <w:tcPr>
            <w:tcW w:w="0" w:type="auto"/>
            <w:hideMark/>
          </w:tcPr>
          <w:p w:rsidRPr="00DB2166" w:rsidR="00DB2166" w:rsidP="00DB2166" w:rsidRDefault="00DB2166" w14:paraId="5D8466F0" w14:textId="77777777">
            <w:pPr>
              <w:spacing w:after="160" w:line="259" w:lineRule="auto"/>
            </w:pPr>
            <w:r w:rsidRPr="00DB2166">
              <w:rPr>
                <w:b/>
                <w:bCs/>
              </w:rPr>
              <w:t>Liczba punktów (G)</w:t>
            </w:r>
          </w:p>
        </w:tc>
      </w:tr>
      <w:tr w:rsidRPr="00DB2166" w:rsidR="00DB2166" w:rsidTr="00DB2166" w14:paraId="2669B0CE" w14:textId="77777777">
        <w:trPr>
          <w:jc w:val="center"/>
        </w:trPr>
        <w:tc>
          <w:tcPr>
            <w:tcW w:w="0" w:type="auto"/>
            <w:hideMark/>
          </w:tcPr>
          <w:p w:rsidRPr="00DB2166" w:rsidR="00DB2166" w:rsidP="00DB2166" w:rsidRDefault="00DB2166" w14:paraId="02F4CB7E" w14:textId="77777777">
            <w:pPr>
              <w:spacing w:after="160" w:line="259" w:lineRule="auto"/>
            </w:pPr>
            <w:r w:rsidRPr="00DB2166">
              <w:rPr>
                <w:b/>
                <w:bCs/>
              </w:rPr>
              <w:t>24 miesiące</w:t>
            </w:r>
            <w:r w:rsidRPr="00DB2166">
              <w:t xml:space="preserve"> (minimum)</w:t>
            </w:r>
          </w:p>
        </w:tc>
        <w:tc>
          <w:tcPr>
            <w:tcW w:w="0" w:type="auto"/>
            <w:hideMark/>
          </w:tcPr>
          <w:p w:rsidRPr="00DB2166" w:rsidR="00DB2166" w:rsidP="00DB2166" w:rsidRDefault="00DB2166" w14:paraId="042F5201" w14:textId="77777777">
            <w:pPr>
              <w:spacing w:after="160" w:line="259" w:lineRule="auto"/>
            </w:pPr>
            <w:r w:rsidRPr="00DB2166">
              <w:rPr>
                <w:b/>
                <w:bCs/>
              </w:rPr>
              <w:t>0 pkt</w:t>
            </w:r>
          </w:p>
        </w:tc>
      </w:tr>
      <w:tr w:rsidRPr="00DB2166" w:rsidR="00DB2166" w:rsidTr="00DB2166" w14:paraId="27AD2506" w14:textId="77777777">
        <w:trPr>
          <w:jc w:val="center"/>
        </w:trPr>
        <w:tc>
          <w:tcPr>
            <w:tcW w:w="0" w:type="auto"/>
            <w:hideMark/>
          </w:tcPr>
          <w:p w:rsidRPr="00DB2166" w:rsidR="00DB2166" w:rsidP="00DB2166" w:rsidRDefault="00DB2166" w14:paraId="3FB0A166" w14:textId="77777777">
            <w:pPr>
              <w:spacing w:after="160" w:line="259" w:lineRule="auto"/>
            </w:pPr>
            <w:r w:rsidRPr="00DB2166">
              <w:rPr>
                <w:b/>
                <w:bCs/>
              </w:rPr>
              <w:t>36 miesięcy</w:t>
            </w:r>
          </w:p>
        </w:tc>
        <w:tc>
          <w:tcPr>
            <w:tcW w:w="0" w:type="auto"/>
            <w:hideMark/>
          </w:tcPr>
          <w:p w:rsidRPr="00DB2166" w:rsidR="00DB2166" w:rsidP="00DB2166" w:rsidRDefault="00DB2166" w14:paraId="762C9716" w14:textId="253EEF39">
            <w:pPr>
              <w:spacing w:after="160" w:line="259" w:lineRule="auto"/>
            </w:pPr>
            <w:r>
              <w:rPr>
                <w:b/>
                <w:bCs/>
              </w:rPr>
              <w:t>5</w:t>
            </w:r>
            <w:r w:rsidRPr="00DB2166">
              <w:rPr>
                <w:b/>
                <w:bCs/>
              </w:rPr>
              <w:t xml:space="preserve"> pkt</w:t>
            </w:r>
          </w:p>
        </w:tc>
      </w:tr>
      <w:tr w:rsidRPr="00DB2166" w:rsidR="00DB2166" w:rsidTr="00DB2166" w14:paraId="064BCD7B" w14:textId="77777777">
        <w:trPr>
          <w:jc w:val="center"/>
        </w:trPr>
        <w:tc>
          <w:tcPr>
            <w:tcW w:w="0" w:type="auto"/>
            <w:hideMark/>
          </w:tcPr>
          <w:p w:rsidRPr="00DB2166" w:rsidR="00DB2166" w:rsidP="00DB2166" w:rsidRDefault="00DB2166" w14:paraId="38721EBD" w14:textId="01758231">
            <w:pPr>
              <w:spacing w:after="160" w:line="259" w:lineRule="auto"/>
            </w:pPr>
            <w:r w:rsidRPr="00DB2166">
              <w:rPr>
                <w:b/>
                <w:bCs/>
              </w:rPr>
              <w:t>48 miesięcy</w:t>
            </w:r>
            <w:r w:rsidRPr="00DB2166">
              <w:t xml:space="preserve"> </w:t>
            </w:r>
          </w:p>
        </w:tc>
        <w:tc>
          <w:tcPr>
            <w:tcW w:w="0" w:type="auto"/>
            <w:hideMark/>
          </w:tcPr>
          <w:p w:rsidRPr="00DB2166" w:rsidR="00DB2166" w:rsidP="00DB2166" w:rsidRDefault="00DB2166" w14:paraId="0D11FE0C" w14:textId="1EFBA853">
            <w:pPr>
              <w:spacing w:after="160" w:line="259" w:lineRule="auto"/>
            </w:pPr>
            <w:r>
              <w:rPr>
                <w:b/>
                <w:bCs/>
              </w:rPr>
              <w:t>1</w:t>
            </w:r>
            <w:r w:rsidRPr="00DB2166">
              <w:rPr>
                <w:b/>
                <w:bCs/>
              </w:rPr>
              <w:t>0 pkt</w:t>
            </w:r>
          </w:p>
        </w:tc>
      </w:tr>
    </w:tbl>
    <w:p w:rsidRPr="00DB2166" w:rsidR="00DB2166" w:rsidP="00DB2166" w:rsidRDefault="00DB2166" w14:paraId="2516A73A" w14:textId="77777777">
      <w:r w:rsidRPr="00DB2166">
        <w:rPr>
          <w:b/>
          <w:bCs/>
        </w:rPr>
        <w:t>Zasady dodatkowe:</w:t>
      </w:r>
    </w:p>
    <w:p w:rsidRPr="00DB2166" w:rsidR="00DB2166" w:rsidP="00D8638A" w:rsidRDefault="00DB2166" w14:paraId="711A10BE" w14:textId="77777777">
      <w:pPr>
        <w:numPr>
          <w:ilvl w:val="0"/>
          <w:numId w:val="28"/>
        </w:numPr>
      </w:pPr>
      <w:r w:rsidRPr="00DB2166">
        <w:t>Wykonawca zobowiązany jest wpisać oferowany okres gwarancji (w miesiącach) w Formularzu Ofertowym.</w:t>
      </w:r>
    </w:p>
    <w:p w:rsidR="00DB2166" w:rsidP="00D8638A" w:rsidRDefault="00DB2166" w14:paraId="10013D77" w14:textId="2046FEE8">
      <w:pPr>
        <w:numPr>
          <w:ilvl w:val="0"/>
          <w:numId w:val="28"/>
        </w:numPr>
      </w:pPr>
      <w:r w:rsidRPr="00DB2166">
        <w:t xml:space="preserve">W przypadku zaoferowania okresu gwarancji dłuższego niż 48 miesięcy, do obliczenia punktacji zostanie przyjęte 48 miesięcy (Wykonawca otrzyma maksymalną liczbę punktów, tj. </w:t>
      </w:r>
      <w:r>
        <w:t>10</w:t>
      </w:r>
      <w:r w:rsidRPr="00DB2166">
        <w:t xml:space="preserve"> pkt), jednakże w Umowie zostanie wpisany faktyczny, zadeklarowany przez Wykonawcę okres gwarancji.</w:t>
      </w:r>
    </w:p>
    <w:p w:rsidRPr="00DB2166" w:rsidR="009F2592" w:rsidP="00D8638A" w:rsidRDefault="009F2592" w14:paraId="4F3E8677" w14:textId="6DE68684">
      <w:pPr>
        <w:numPr>
          <w:ilvl w:val="0"/>
          <w:numId w:val="28"/>
        </w:numPr>
      </w:pPr>
      <w:r>
        <w:t xml:space="preserve">Jeżeli Wykonawca wpisze okres </w:t>
      </w:r>
      <w:r w:rsidR="00E7071A">
        <w:t>inny niż 24/36/48 miesięcy do oceny zostanie przyjęty niższy okres z danego przedziału np. dla gwarancji 30 miesięcy zostanie przyzn</w:t>
      </w:r>
      <w:r w:rsidR="005157F2">
        <w:t>a</w:t>
      </w:r>
      <w:r w:rsidR="00E7071A">
        <w:t xml:space="preserve">ne </w:t>
      </w:r>
      <w:r w:rsidR="005157F2">
        <w:t xml:space="preserve">0 pkt., </w:t>
      </w:r>
      <w:r w:rsidRPr="00DB2166" w:rsidR="005157F2">
        <w:t>jednakże w Umowie zostanie wpisany faktyczny, zadeklarowany przez Wykonawcę okres gwarancj</w:t>
      </w:r>
      <w:r w:rsidR="005157F2">
        <w:t xml:space="preserve">i. </w:t>
      </w:r>
    </w:p>
    <w:p w:rsidRPr="00DB2166" w:rsidR="00DB2166" w:rsidP="00D8638A" w:rsidRDefault="00DB2166" w14:paraId="1A9FBC33" w14:textId="77777777">
      <w:pPr>
        <w:numPr>
          <w:ilvl w:val="0"/>
          <w:numId w:val="28"/>
        </w:numPr>
      </w:pPr>
      <w:r w:rsidRPr="00DB2166">
        <w:t>W okresie gwarancji Wykonawca zobowiązany jest do wykonywania bezpłatnych przeglądów technicznych zgodnie z zaleceniami producenta, w częstotliwości wymaganej do utrzymania paszportów technicznych w ważności. Koszty przeglądów, dojazdu serwisu oraz części zamiennych zużywających się w toku eksploatacji (z wyłączeniem osprzętu jednorazowego) muszą być uwzględnione w cenie oferty.</w:t>
      </w:r>
    </w:p>
    <w:p w:rsidRPr="00F7266A" w:rsidR="00F7266A" w:rsidP="005157F2" w:rsidRDefault="00F7266A" w14:paraId="56D28DA6" w14:textId="675358DA">
      <w:pPr>
        <w:pStyle w:val="Nagwek2"/>
      </w:pPr>
      <w:r w:rsidRPr="00F7266A">
        <w:t>Ocena końcowa</w:t>
      </w:r>
    </w:p>
    <w:p w:rsidRPr="00F7266A" w:rsidR="00F7266A" w:rsidP="00F7266A" w:rsidRDefault="00F7266A" w14:paraId="66910EA4" w14:textId="77777777">
      <w:r w:rsidRPr="00F7266A">
        <w:t>Za najkorzystniejszą zostanie uznana oferta, która nie podlega odrzuceniu oraz uzyska największą łączną liczbę punktów (P), wyliczoną zgodnie ze wzorem:</w:t>
      </w:r>
    </w:p>
    <w:p w:rsidRPr="00B70464" w:rsidR="00F7266A" w:rsidP="00F7266A" w:rsidRDefault="00F7266A" w14:paraId="65EB94A6" w14:textId="06C7E4B3">
      <w:pPr>
        <w:jc w:val="center"/>
        <w:rPr>
          <w:b/>
          <w:bCs/>
        </w:rPr>
      </w:pPr>
      <w:r w:rsidRPr="00B70464">
        <w:rPr>
          <w:b/>
          <w:bCs/>
        </w:rPr>
        <w:t xml:space="preserve">P = </w:t>
      </w:r>
      <w:r w:rsidRPr="00B70464" w:rsidR="00B70464">
        <w:rPr>
          <w:b/>
          <w:bCs/>
        </w:rPr>
        <w:t>C+G</w:t>
      </w:r>
    </w:p>
    <w:p w:rsidR="00476EC6" w:rsidP="00F16EB3" w:rsidRDefault="00476EC6" w14:paraId="3D0965AD" w14:textId="77777777"/>
    <w:p w:rsidRPr="00843AC9" w:rsidR="00D51C63" w:rsidP="00D51C63" w:rsidRDefault="00D51C63" w14:paraId="5D8ED53C" w14:textId="60451A82">
      <w:pPr>
        <w:pStyle w:val="Nagwek1"/>
        <w:rPr>
          <w:rFonts w:ascii="Aptos" w:hAnsi="Aptos"/>
        </w:rPr>
      </w:pPr>
      <w:r w:rsidRPr="00843AC9">
        <w:rPr>
          <w:rFonts w:ascii="Aptos" w:hAnsi="Aptos"/>
        </w:rPr>
        <w:t>Termin składania ofert</w:t>
      </w:r>
      <w:r w:rsidRPr="00843AC9" w:rsidR="003B1DC7">
        <w:rPr>
          <w:rFonts w:ascii="Aptos" w:hAnsi="Aptos"/>
        </w:rPr>
        <w:t xml:space="preserve"> </w:t>
      </w:r>
      <w:r w:rsidRPr="00843AC9" w:rsidR="00E234D9">
        <w:rPr>
          <w:rFonts w:ascii="Aptos" w:hAnsi="Aptos"/>
        </w:rPr>
        <w:t>i</w:t>
      </w:r>
      <w:r w:rsidR="00E234D9">
        <w:rPr>
          <w:rFonts w:ascii="Aptos" w:hAnsi="Aptos"/>
        </w:rPr>
        <w:t> </w:t>
      </w:r>
      <w:r w:rsidRPr="00843AC9" w:rsidR="003B1DC7">
        <w:rPr>
          <w:rFonts w:ascii="Aptos" w:hAnsi="Aptos"/>
        </w:rPr>
        <w:t>ważność oferty</w:t>
      </w:r>
    </w:p>
    <w:p w:rsidRPr="00843AC9" w:rsidR="001B4B32" w:rsidP="001B4B32" w:rsidRDefault="001B4B32" w14:paraId="5D8ED53D" w14:textId="728622C1">
      <w:pPr>
        <w:rPr>
          <w:rFonts w:ascii="Aptos" w:hAnsi="Aptos"/>
        </w:rPr>
      </w:pPr>
      <w:r w:rsidRPr="75C74F8B" w:rsidR="001B4B32">
        <w:rPr>
          <w:rFonts w:ascii="Aptos" w:hAnsi="Aptos"/>
        </w:rPr>
        <w:t xml:space="preserve">Termin składania ofert upływa </w:t>
      </w:r>
      <w:r w:rsidRPr="75C74F8B" w:rsidR="00E234D9">
        <w:rPr>
          <w:rFonts w:ascii="Aptos" w:hAnsi="Aptos"/>
        </w:rPr>
        <w:t>w</w:t>
      </w:r>
      <w:r w:rsidRPr="75C74F8B" w:rsidR="00E234D9">
        <w:rPr>
          <w:rFonts w:ascii="Aptos" w:hAnsi="Aptos"/>
        </w:rPr>
        <w:t> </w:t>
      </w:r>
      <w:r w:rsidRPr="75C74F8B" w:rsidR="001B4B32">
        <w:rPr>
          <w:rFonts w:ascii="Aptos" w:hAnsi="Aptos"/>
        </w:rPr>
        <w:t>dniu</w:t>
      </w:r>
      <w:r w:rsidRPr="75C74F8B" w:rsidR="00371F6F">
        <w:rPr>
          <w:rFonts w:ascii="Aptos" w:hAnsi="Aptos"/>
        </w:rPr>
        <w:t xml:space="preserve"> </w:t>
      </w:r>
      <w:r w:rsidRPr="75C74F8B" w:rsidR="79F584DC">
        <w:rPr>
          <w:rFonts w:ascii="Aptos" w:hAnsi="Aptos"/>
          <w:b w:val="1"/>
          <w:bCs w:val="1"/>
        </w:rPr>
        <w:t>20</w:t>
      </w:r>
      <w:r w:rsidRPr="75C74F8B" w:rsidR="00817F19">
        <w:rPr>
          <w:rFonts w:ascii="Aptos" w:hAnsi="Aptos"/>
          <w:b w:val="1"/>
          <w:bCs w:val="1"/>
        </w:rPr>
        <w:t>-02-2026</w:t>
      </w:r>
      <w:r w:rsidRPr="75C74F8B" w:rsidR="00926FAE">
        <w:rPr>
          <w:rFonts w:ascii="Aptos" w:hAnsi="Aptos"/>
          <w:b w:val="1"/>
          <w:bCs w:val="1"/>
        </w:rPr>
        <w:t xml:space="preserve"> r. </w:t>
      </w:r>
      <w:r w:rsidRPr="75C74F8B" w:rsidR="00E234D9">
        <w:rPr>
          <w:rFonts w:ascii="Aptos" w:hAnsi="Aptos"/>
          <w:b w:val="1"/>
          <w:bCs w:val="1"/>
        </w:rPr>
        <w:t>o</w:t>
      </w:r>
      <w:r w:rsidRPr="75C74F8B" w:rsidR="00E234D9">
        <w:rPr>
          <w:rFonts w:ascii="Aptos" w:hAnsi="Aptos"/>
          <w:b w:val="1"/>
          <w:bCs w:val="1"/>
        </w:rPr>
        <w:t> </w:t>
      </w:r>
      <w:r w:rsidRPr="75C74F8B" w:rsidR="00B240C9">
        <w:rPr>
          <w:rFonts w:ascii="Aptos" w:hAnsi="Aptos"/>
          <w:b w:val="1"/>
          <w:bCs w:val="1"/>
        </w:rPr>
        <w:t xml:space="preserve">godz. </w:t>
      </w:r>
      <w:r w:rsidRPr="75C74F8B" w:rsidR="00FC1AA2">
        <w:rPr>
          <w:rFonts w:ascii="Aptos" w:hAnsi="Aptos"/>
          <w:b w:val="1"/>
          <w:bCs w:val="1"/>
        </w:rPr>
        <w:t>1</w:t>
      </w:r>
      <w:r w:rsidRPr="75C74F8B" w:rsidR="00BD6F62">
        <w:rPr>
          <w:rFonts w:ascii="Aptos" w:hAnsi="Aptos"/>
          <w:b w:val="1"/>
          <w:bCs w:val="1"/>
        </w:rPr>
        <w:t>0</w:t>
      </w:r>
      <w:r w:rsidRPr="75C74F8B" w:rsidR="001B4B32">
        <w:rPr>
          <w:rFonts w:ascii="Aptos" w:hAnsi="Aptos"/>
          <w:b w:val="1"/>
          <w:bCs w:val="1"/>
        </w:rPr>
        <w:t>:00</w:t>
      </w:r>
      <w:r w:rsidRPr="75C74F8B" w:rsidR="007567C1">
        <w:rPr>
          <w:rFonts w:ascii="Aptos" w:hAnsi="Aptos"/>
          <w:b w:val="1"/>
          <w:bCs w:val="1"/>
        </w:rPr>
        <w:t xml:space="preserve"> </w:t>
      </w:r>
      <w:r w:rsidRPr="75C74F8B" w:rsidR="007567C1">
        <w:rPr>
          <w:rFonts w:ascii="Aptos" w:hAnsi="Aptos"/>
        </w:rPr>
        <w:t>wg czasu polskiego</w:t>
      </w:r>
      <w:r w:rsidRPr="75C74F8B" w:rsidR="008F1462">
        <w:rPr>
          <w:rFonts w:ascii="Aptos" w:hAnsi="Aptos"/>
        </w:rPr>
        <w:t>.</w:t>
      </w:r>
    </w:p>
    <w:p w:rsidRPr="00843AC9" w:rsidR="001B4B32" w:rsidP="001B4B32" w:rsidRDefault="001B4B32" w14:paraId="5D8ED53E" w14:textId="6985AC89">
      <w:pPr>
        <w:rPr>
          <w:rFonts w:ascii="Aptos" w:hAnsi="Aptos"/>
        </w:rPr>
      </w:pPr>
      <w:r w:rsidRPr="75C74F8B" w:rsidR="001B4B32">
        <w:rPr>
          <w:rFonts w:ascii="Aptos" w:hAnsi="Aptos"/>
        </w:rPr>
        <w:t xml:space="preserve">Otwarcie ofert nastąpi </w:t>
      </w:r>
      <w:r w:rsidRPr="75C74F8B" w:rsidR="00E234D9">
        <w:rPr>
          <w:rFonts w:ascii="Aptos" w:hAnsi="Aptos"/>
        </w:rPr>
        <w:t>w</w:t>
      </w:r>
      <w:r w:rsidRPr="75C74F8B" w:rsidR="00E234D9">
        <w:rPr>
          <w:rFonts w:ascii="Aptos" w:hAnsi="Aptos"/>
        </w:rPr>
        <w:t> </w:t>
      </w:r>
      <w:r w:rsidRPr="75C74F8B" w:rsidR="001B4B32">
        <w:rPr>
          <w:rFonts w:ascii="Aptos" w:hAnsi="Aptos"/>
        </w:rPr>
        <w:t>dniu</w:t>
      </w:r>
      <w:r w:rsidRPr="75C74F8B" w:rsidR="00A333D5">
        <w:rPr>
          <w:rFonts w:ascii="Aptos" w:hAnsi="Aptos"/>
        </w:rPr>
        <w:t xml:space="preserve"> </w:t>
      </w:r>
      <w:r w:rsidRPr="75C74F8B" w:rsidR="70E92990">
        <w:rPr>
          <w:rFonts w:ascii="Aptos" w:hAnsi="Aptos"/>
          <w:b w:val="1"/>
          <w:bCs w:val="1"/>
        </w:rPr>
        <w:t>20</w:t>
      </w:r>
      <w:r w:rsidRPr="75C74F8B" w:rsidR="00817F19">
        <w:rPr>
          <w:rFonts w:ascii="Aptos" w:hAnsi="Aptos"/>
          <w:b w:val="1"/>
          <w:bCs w:val="1"/>
        </w:rPr>
        <w:t>-02-2026</w:t>
      </w:r>
      <w:r w:rsidRPr="75C74F8B" w:rsidR="00A333D5">
        <w:rPr>
          <w:rFonts w:ascii="Aptos" w:hAnsi="Aptos"/>
          <w:b w:val="1"/>
          <w:bCs w:val="1"/>
        </w:rPr>
        <w:t xml:space="preserve"> r. </w:t>
      </w:r>
      <w:r w:rsidRPr="75C74F8B" w:rsidR="00E234D9">
        <w:rPr>
          <w:rFonts w:ascii="Aptos" w:hAnsi="Aptos"/>
          <w:b w:val="1"/>
          <w:bCs w:val="1"/>
        </w:rPr>
        <w:t>o</w:t>
      </w:r>
      <w:r w:rsidRPr="75C74F8B" w:rsidR="00E234D9">
        <w:rPr>
          <w:rFonts w:ascii="Aptos" w:hAnsi="Aptos"/>
          <w:b w:val="1"/>
          <w:bCs w:val="1"/>
        </w:rPr>
        <w:t> </w:t>
      </w:r>
      <w:r w:rsidRPr="75C74F8B" w:rsidR="001B4B32">
        <w:rPr>
          <w:rFonts w:ascii="Aptos" w:hAnsi="Aptos"/>
          <w:b w:val="1"/>
          <w:bCs w:val="1"/>
        </w:rPr>
        <w:t xml:space="preserve">godz. </w:t>
      </w:r>
      <w:r w:rsidRPr="75C74F8B" w:rsidR="00FC1AA2">
        <w:rPr>
          <w:rFonts w:ascii="Aptos" w:hAnsi="Aptos"/>
          <w:b w:val="1"/>
          <w:bCs w:val="1"/>
        </w:rPr>
        <w:t>1</w:t>
      </w:r>
      <w:r w:rsidRPr="75C74F8B" w:rsidR="00BD6F62">
        <w:rPr>
          <w:rFonts w:ascii="Aptos" w:hAnsi="Aptos"/>
          <w:b w:val="1"/>
          <w:bCs w:val="1"/>
        </w:rPr>
        <w:t>0</w:t>
      </w:r>
      <w:r w:rsidRPr="75C74F8B" w:rsidR="001B4B32">
        <w:rPr>
          <w:rFonts w:ascii="Aptos" w:hAnsi="Aptos"/>
          <w:b w:val="1"/>
          <w:bCs w:val="1"/>
        </w:rPr>
        <w:t>:00</w:t>
      </w:r>
      <w:r w:rsidRPr="75C74F8B" w:rsidR="007567C1">
        <w:rPr>
          <w:rFonts w:ascii="Aptos" w:hAnsi="Aptos"/>
          <w:b w:val="1"/>
          <w:bCs w:val="1"/>
        </w:rPr>
        <w:t xml:space="preserve"> </w:t>
      </w:r>
      <w:r w:rsidRPr="75C74F8B" w:rsidR="007567C1">
        <w:rPr>
          <w:rFonts w:ascii="Aptos" w:hAnsi="Aptos"/>
        </w:rPr>
        <w:t>wg czasu polskiego</w:t>
      </w:r>
      <w:r w:rsidRPr="75C74F8B" w:rsidR="008F1462">
        <w:rPr>
          <w:rFonts w:ascii="Aptos" w:hAnsi="Aptos"/>
        </w:rPr>
        <w:t>.</w:t>
      </w:r>
    </w:p>
    <w:p w:rsidR="007567C1" w:rsidP="00BD1528" w:rsidRDefault="007567C1" w14:paraId="5D8ED540" w14:textId="0629EA64">
      <w:pPr>
        <w:rPr>
          <w:rFonts w:ascii="Aptos" w:hAnsi="Aptos"/>
        </w:rPr>
      </w:pPr>
      <w:r w:rsidRPr="75C74F8B" w:rsidR="007567C1">
        <w:rPr>
          <w:rFonts w:ascii="Aptos" w:hAnsi="Aptos"/>
        </w:rPr>
        <w:t>Oferty muszą zachować ważność przez okres min</w:t>
      </w:r>
      <w:r w:rsidRPr="75C74F8B" w:rsidR="005078AC">
        <w:rPr>
          <w:rFonts w:ascii="Aptos" w:hAnsi="Aptos"/>
        </w:rPr>
        <w:t>imum</w:t>
      </w:r>
      <w:r w:rsidRPr="75C74F8B" w:rsidR="007567C1">
        <w:rPr>
          <w:rFonts w:ascii="Aptos" w:hAnsi="Aptos"/>
        </w:rPr>
        <w:t xml:space="preserve"> 30 dni </w:t>
      </w:r>
      <w:r w:rsidRPr="75C74F8B" w:rsidR="00D46AF6">
        <w:rPr>
          <w:rFonts w:ascii="Aptos" w:hAnsi="Aptos"/>
        </w:rPr>
        <w:t xml:space="preserve">tj. </w:t>
      </w:r>
      <w:r w:rsidRPr="75C74F8B" w:rsidR="00256649">
        <w:rPr>
          <w:rFonts w:ascii="Aptos" w:hAnsi="Aptos"/>
        </w:rPr>
        <w:t>do</w:t>
      </w:r>
      <w:r w:rsidRPr="75C74F8B" w:rsidR="00D46AF6">
        <w:rPr>
          <w:rFonts w:ascii="Aptos" w:hAnsi="Aptos"/>
        </w:rPr>
        <w:t xml:space="preserve"> </w:t>
      </w:r>
      <w:r w:rsidRPr="75C74F8B" w:rsidR="00373265">
        <w:rPr>
          <w:rFonts w:ascii="Aptos" w:hAnsi="Aptos"/>
        </w:rPr>
        <w:t>2</w:t>
      </w:r>
      <w:r w:rsidRPr="75C74F8B" w:rsidR="100C9AF2">
        <w:rPr>
          <w:rFonts w:ascii="Aptos" w:hAnsi="Aptos"/>
        </w:rPr>
        <w:t>2</w:t>
      </w:r>
      <w:r w:rsidRPr="75C74F8B" w:rsidR="00C46C91">
        <w:rPr>
          <w:rFonts w:ascii="Aptos" w:hAnsi="Aptos"/>
        </w:rPr>
        <w:t>-03-2026</w:t>
      </w:r>
      <w:r w:rsidRPr="75C74F8B" w:rsidR="00256649">
        <w:rPr>
          <w:rFonts w:ascii="Aptos" w:hAnsi="Aptos"/>
        </w:rPr>
        <w:t>.</w:t>
      </w:r>
    </w:p>
    <w:p w:rsidRPr="00843AC9" w:rsidR="00024066" w:rsidP="00024066" w:rsidRDefault="00024066" w14:paraId="5D8ED541" w14:textId="03FD96F9">
      <w:pPr>
        <w:pStyle w:val="Nagwek1"/>
        <w:rPr>
          <w:rFonts w:ascii="Aptos" w:hAnsi="Aptos"/>
        </w:rPr>
      </w:pPr>
      <w:r w:rsidRPr="00843AC9">
        <w:rPr>
          <w:rFonts w:ascii="Aptos" w:hAnsi="Aptos"/>
        </w:rPr>
        <w:t xml:space="preserve">Sposób </w:t>
      </w:r>
      <w:r w:rsidRPr="00843AC9" w:rsidR="00E234D9">
        <w:rPr>
          <w:rFonts w:ascii="Aptos" w:hAnsi="Aptos"/>
        </w:rPr>
        <w:t>i</w:t>
      </w:r>
      <w:r w:rsidR="00E234D9">
        <w:rPr>
          <w:rFonts w:ascii="Aptos" w:hAnsi="Aptos"/>
        </w:rPr>
        <w:t> </w:t>
      </w:r>
      <w:r w:rsidRPr="00843AC9">
        <w:rPr>
          <w:rFonts w:ascii="Aptos" w:hAnsi="Aptos"/>
        </w:rPr>
        <w:t>forma składania ofert</w:t>
      </w:r>
    </w:p>
    <w:p w:rsidRPr="00843AC9" w:rsidR="009F2D4B" w:rsidP="009F2D4B" w:rsidRDefault="009F2D4B" w14:paraId="5D8ED542" w14:textId="77777777">
      <w:pPr>
        <w:pStyle w:val="Nagwek2"/>
        <w:rPr>
          <w:rFonts w:ascii="Aptos" w:hAnsi="Aptos"/>
        </w:rPr>
      </w:pPr>
      <w:r w:rsidRPr="00843AC9">
        <w:rPr>
          <w:rFonts w:ascii="Aptos" w:hAnsi="Aptos"/>
        </w:rPr>
        <w:t>Informacje ogólne</w:t>
      </w:r>
    </w:p>
    <w:p w:rsidRPr="00843AC9" w:rsidR="00013116" w:rsidP="00450E4B" w:rsidRDefault="00013116" w14:paraId="5D8ED543" w14:textId="000DB97D">
      <w:pPr>
        <w:pStyle w:val="Akapitzlist"/>
        <w:numPr>
          <w:ilvl w:val="0"/>
          <w:numId w:val="13"/>
        </w:numPr>
        <w:jc w:val="both"/>
        <w:rPr>
          <w:rFonts w:ascii="Aptos" w:hAnsi="Aptos"/>
        </w:rPr>
      </w:pPr>
      <w:r w:rsidRPr="00843AC9">
        <w:rPr>
          <w:rFonts w:ascii="Aptos" w:hAnsi="Aptos"/>
        </w:rPr>
        <w:t xml:space="preserve">Wykonawcy zobowiązani są zapoznać się dokładnie </w:t>
      </w:r>
      <w:r w:rsidRPr="00843AC9" w:rsidR="00E234D9">
        <w:rPr>
          <w:rFonts w:ascii="Aptos" w:hAnsi="Aptos"/>
        </w:rPr>
        <w:t>z</w:t>
      </w:r>
      <w:r w:rsidR="00E234D9">
        <w:rPr>
          <w:rFonts w:ascii="Aptos" w:hAnsi="Aptos"/>
        </w:rPr>
        <w:t> </w:t>
      </w:r>
      <w:r w:rsidRPr="00843AC9">
        <w:rPr>
          <w:rFonts w:ascii="Aptos" w:hAnsi="Aptos"/>
        </w:rPr>
        <w:t xml:space="preserve">informacjami zawartymi </w:t>
      </w:r>
      <w:r w:rsidRPr="00843AC9" w:rsidR="00E234D9">
        <w:rPr>
          <w:rFonts w:ascii="Aptos" w:hAnsi="Aptos"/>
        </w:rPr>
        <w:t>w</w:t>
      </w:r>
      <w:r w:rsidR="00E234D9">
        <w:rPr>
          <w:rFonts w:ascii="Aptos" w:hAnsi="Aptos"/>
        </w:rPr>
        <w:t> </w:t>
      </w:r>
      <w:r w:rsidRPr="00843AC9">
        <w:rPr>
          <w:rFonts w:ascii="Aptos" w:hAnsi="Aptos"/>
        </w:rPr>
        <w:t>ZO i</w:t>
      </w:r>
      <w:r w:rsidRPr="00843AC9" w:rsidR="00960EE1">
        <w:rPr>
          <w:rFonts w:ascii="Aptos" w:hAnsi="Aptos"/>
        </w:rPr>
        <w:t> </w:t>
      </w:r>
      <w:r w:rsidRPr="00843AC9">
        <w:rPr>
          <w:rFonts w:ascii="Aptos" w:hAnsi="Aptos"/>
        </w:rPr>
        <w:t xml:space="preserve">przygotować ofertę zgodnie </w:t>
      </w:r>
      <w:r w:rsidRPr="00843AC9" w:rsidR="00E234D9">
        <w:rPr>
          <w:rFonts w:ascii="Aptos" w:hAnsi="Aptos"/>
        </w:rPr>
        <w:t>z</w:t>
      </w:r>
      <w:r w:rsidR="00E234D9">
        <w:rPr>
          <w:rFonts w:ascii="Aptos" w:hAnsi="Aptos"/>
        </w:rPr>
        <w:t> </w:t>
      </w:r>
      <w:r w:rsidRPr="00843AC9">
        <w:rPr>
          <w:rFonts w:ascii="Aptos" w:hAnsi="Aptos"/>
        </w:rPr>
        <w:t xml:space="preserve">wymaganiami określonymi </w:t>
      </w:r>
      <w:r w:rsidRPr="00843AC9" w:rsidR="00E234D9">
        <w:rPr>
          <w:rFonts w:ascii="Aptos" w:hAnsi="Aptos"/>
        </w:rPr>
        <w:t>w</w:t>
      </w:r>
      <w:r w:rsidR="00E234D9">
        <w:rPr>
          <w:rFonts w:ascii="Aptos" w:hAnsi="Aptos"/>
        </w:rPr>
        <w:t> </w:t>
      </w:r>
      <w:r w:rsidRPr="00843AC9">
        <w:rPr>
          <w:rFonts w:ascii="Aptos" w:hAnsi="Aptos"/>
        </w:rPr>
        <w:t xml:space="preserve">tym dokumencie, </w:t>
      </w:r>
      <w:r w:rsidRPr="00843AC9" w:rsidR="00E234D9">
        <w:rPr>
          <w:rFonts w:ascii="Aptos" w:hAnsi="Aptos"/>
        </w:rPr>
        <w:t>a</w:t>
      </w:r>
      <w:r w:rsidR="00E234D9">
        <w:rPr>
          <w:rFonts w:ascii="Aptos" w:hAnsi="Aptos"/>
        </w:rPr>
        <w:t> </w:t>
      </w:r>
      <w:r w:rsidRPr="00843AC9" w:rsidR="00E234D9">
        <w:rPr>
          <w:rFonts w:ascii="Aptos" w:hAnsi="Aptos"/>
        </w:rPr>
        <w:t>w</w:t>
      </w:r>
      <w:r w:rsidR="00E234D9">
        <w:rPr>
          <w:rFonts w:ascii="Aptos" w:hAnsi="Aptos"/>
        </w:rPr>
        <w:t> </w:t>
      </w:r>
      <w:r w:rsidRPr="00843AC9">
        <w:rPr>
          <w:rFonts w:ascii="Aptos" w:hAnsi="Aptos"/>
        </w:rPr>
        <w:t xml:space="preserve">szczególności by treść oferty odpowiadała treści ZO. </w:t>
      </w:r>
    </w:p>
    <w:p w:rsidRPr="00843AC9" w:rsidR="00013116" w:rsidP="00450E4B" w:rsidRDefault="00013116" w14:paraId="5D8ED544" w14:textId="1128FFAB">
      <w:pPr>
        <w:pStyle w:val="Akapitzlist"/>
        <w:numPr>
          <w:ilvl w:val="0"/>
          <w:numId w:val="13"/>
        </w:numPr>
        <w:jc w:val="both"/>
        <w:rPr>
          <w:rFonts w:ascii="Aptos" w:hAnsi="Aptos"/>
        </w:rPr>
      </w:pPr>
      <w:r w:rsidRPr="00843AC9">
        <w:rPr>
          <w:rFonts w:ascii="Aptos" w:hAnsi="Aptos"/>
        </w:rPr>
        <w:t xml:space="preserve">Zaleca się, aby Wykonawcy do sporządzenia oferty wykorzystali Załączniki stanowiące integralną część ZO. Dopuszcza się sporządzenie własnych formularzy </w:t>
      </w:r>
      <w:r w:rsidRPr="00843AC9" w:rsidR="00E234D9">
        <w:rPr>
          <w:rFonts w:ascii="Aptos" w:hAnsi="Aptos"/>
        </w:rPr>
        <w:t>z</w:t>
      </w:r>
      <w:r w:rsidR="00E234D9">
        <w:rPr>
          <w:rFonts w:ascii="Aptos" w:hAnsi="Aptos"/>
        </w:rPr>
        <w:t> </w:t>
      </w:r>
      <w:r w:rsidRPr="00843AC9">
        <w:rPr>
          <w:rFonts w:ascii="Aptos" w:hAnsi="Aptos"/>
        </w:rPr>
        <w:t xml:space="preserve">zastrzeżeniem dokonywania jakichkolwiek zmian merytorycznych </w:t>
      </w:r>
      <w:r w:rsidRPr="00843AC9" w:rsidR="00E234D9">
        <w:rPr>
          <w:rFonts w:ascii="Aptos" w:hAnsi="Aptos"/>
        </w:rPr>
        <w:t>w</w:t>
      </w:r>
      <w:r w:rsidR="00E234D9">
        <w:rPr>
          <w:rFonts w:ascii="Aptos" w:hAnsi="Aptos"/>
        </w:rPr>
        <w:t> </w:t>
      </w:r>
      <w:r w:rsidRPr="00843AC9">
        <w:rPr>
          <w:rFonts w:ascii="Aptos" w:hAnsi="Aptos"/>
        </w:rPr>
        <w:t xml:space="preserve">stosunku do wzorów. </w:t>
      </w:r>
    </w:p>
    <w:p w:rsidRPr="00843AC9" w:rsidR="00013116" w:rsidP="00450E4B" w:rsidRDefault="00013116" w14:paraId="5D8ED545" w14:textId="08E1FEA5">
      <w:pPr>
        <w:pStyle w:val="Akapitzlist"/>
        <w:numPr>
          <w:ilvl w:val="0"/>
          <w:numId w:val="13"/>
        </w:numPr>
        <w:jc w:val="both"/>
        <w:rPr>
          <w:rFonts w:ascii="Aptos" w:hAnsi="Aptos"/>
        </w:rPr>
      </w:pPr>
      <w:r w:rsidRPr="00843AC9">
        <w:rPr>
          <w:rFonts w:ascii="Aptos" w:hAnsi="Aptos"/>
        </w:rPr>
        <w:t xml:space="preserve">Oferta powinna być podpisana przez osobę upoważnioną do reprezentowania Wykonawcy, zgodnie </w:t>
      </w:r>
      <w:r w:rsidRPr="00843AC9" w:rsidR="00E234D9">
        <w:rPr>
          <w:rFonts w:ascii="Aptos" w:hAnsi="Aptos"/>
        </w:rPr>
        <w:t>z</w:t>
      </w:r>
      <w:r w:rsidR="00E234D9">
        <w:rPr>
          <w:rFonts w:ascii="Aptos" w:hAnsi="Aptos"/>
        </w:rPr>
        <w:t> </w:t>
      </w:r>
      <w:r w:rsidRPr="00843AC9">
        <w:rPr>
          <w:rFonts w:ascii="Aptos" w:hAnsi="Aptos"/>
        </w:rPr>
        <w:t xml:space="preserve">formą reprezentacji Wykonawcy określoną </w:t>
      </w:r>
      <w:r w:rsidRPr="00843AC9" w:rsidR="00E234D9">
        <w:rPr>
          <w:rFonts w:ascii="Aptos" w:hAnsi="Aptos"/>
        </w:rPr>
        <w:t>w</w:t>
      </w:r>
      <w:r w:rsidR="00E234D9">
        <w:rPr>
          <w:rFonts w:ascii="Aptos" w:hAnsi="Aptos"/>
        </w:rPr>
        <w:t> </w:t>
      </w:r>
      <w:r w:rsidRPr="00843AC9">
        <w:rPr>
          <w:rFonts w:ascii="Aptos" w:hAnsi="Aptos"/>
        </w:rPr>
        <w:t>rejestrze sądowym lub innym dokumencie, właściwym dla danej formy organizacyjnej Wykonawcy, albo przez osobę umocowaną przez osoby uprawnione, przy czym pełnomocnictwo musi być załączone do oferty.</w:t>
      </w:r>
    </w:p>
    <w:p w:rsidRPr="00843AC9" w:rsidR="00013116" w:rsidP="00450E4B" w:rsidRDefault="00013116" w14:paraId="5D8ED546" w14:textId="156A550A">
      <w:pPr>
        <w:pStyle w:val="Akapitzlist"/>
        <w:numPr>
          <w:ilvl w:val="0"/>
          <w:numId w:val="13"/>
        </w:numPr>
        <w:jc w:val="both"/>
        <w:rPr>
          <w:rFonts w:ascii="Aptos" w:hAnsi="Aptos"/>
        </w:rPr>
      </w:pPr>
      <w:r w:rsidRPr="00843AC9">
        <w:rPr>
          <w:rFonts w:ascii="Aptos" w:hAnsi="Aptos"/>
        </w:rPr>
        <w:t xml:space="preserve">Wykonawca ponosi wszelkie koszty związane </w:t>
      </w:r>
      <w:r w:rsidRPr="00843AC9" w:rsidR="00E234D9">
        <w:rPr>
          <w:rFonts w:ascii="Aptos" w:hAnsi="Aptos"/>
        </w:rPr>
        <w:t>z</w:t>
      </w:r>
      <w:r w:rsidR="00E234D9">
        <w:rPr>
          <w:rFonts w:ascii="Aptos" w:hAnsi="Aptos"/>
        </w:rPr>
        <w:t> </w:t>
      </w:r>
      <w:r w:rsidRPr="00843AC9">
        <w:rPr>
          <w:rFonts w:ascii="Aptos" w:hAnsi="Aptos"/>
        </w:rPr>
        <w:t xml:space="preserve">przygotowaniem </w:t>
      </w:r>
      <w:r w:rsidRPr="00843AC9" w:rsidR="00E234D9">
        <w:rPr>
          <w:rFonts w:ascii="Aptos" w:hAnsi="Aptos"/>
        </w:rPr>
        <w:t>i</w:t>
      </w:r>
      <w:r w:rsidR="00E234D9">
        <w:rPr>
          <w:rFonts w:ascii="Aptos" w:hAnsi="Aptos"/>
        </w:rPr>
        <w:t> </w:t>
      </w:r>
      <w:r w:rsidRPr="00843AC9">
        <w:rPr>
          <w:rFonts w:ascii="Aptos" w:hAnsi="Aptos"/>
        </w:rPr>
        <w:t>złożeniem oferty.</w:t>
      </w:r>
    </w:p>
    <w:p w:rsidRPr="00843AC9" w:rsidR="00013116" w:rsidP="00450E4B" w:rsidRDefault="00E234D9" w14:paraId="5D8ED547" w14:textId="3D2C24DD">
      <w:pPr>
        <w:pStyle w:val="Akapitzlist"/>
        <w:numPr>
          <w:ilvl w:val="0"/>
          <w:numId w:val="13"/>
        </w:numPr>
        <w:jc w:val="both"/>
        <w:rPr>
          <w:rFonts w:ascii="Aptos" w:hAnsi="Aptos"/>
        </w:rPr>
      </w:pPr>
      <w:r w:rsidRPr="00843AC9">
        <w:rPr>
          <w:rFonts w:ascii="Aptos" w:hAnsi="Aptos"/>
        </w:rPr>
        <w:t>W</w:t>
      </w:r>
      <w:r>
        <w:rPr>
          <w:rFonts w:ascii="Aptos" w:hAnsi="Aptos"/>
        </w:rPr>
        <w:t> </w:t>
      </w:r>
      <w:r w:rsidRPr="00843AC9" w:rsidR="00013116">
        <w:rPr>
          <w:rFonts w:ascii="Aptos" w:hAnsi="Aptos"/>
        </w:rPr>
        <w:t xml:space="preserve">przypadku, gdy złożone przez wykonawców dokumenty, oświadczenia dotyczące warunków udziału </w:t>
      </w:r>
      <w:r w:rsidRPr="00843AC9">
        <w:rPr>
          <w:rFonts w:ascii="Aptos" w:hAnsi="Aptos"/>
        </w:rPr>
        <w:t>w</w:t>
      </w:r>
      <w:r>
        <w:rPr>
          <w:rFonts w:ascii="Aptos" w:hAnsi="Aptos"/>
        </w:rPr>
        <w:t> </w:t>
      </w:r>
      <w:r w:rsidRPr="00843AC9" w:rsidR="00013116">
        <w:rPr>
          <w:rFonts w:ascii="Aptos" w:hAnsi="Aptos"/>
        </w:rPr>
        <w:t>postępowaniu zawierają dane /</w:t>
      </w:r>
      <w:r w:rsidR="003872BD">
        <w:rPr>
          <w:rFonts w:ascii="Aptos" w:hAnsi="Aptos"/>
        </w:rPr>
        <w:t xml:space="preserve"> </w:t>
      </w:r>
      <w:r w:rsidRPr="00843AC9" w:rsidR="00013116">
        <w:rPr>
          <w:rFonts w:ascii="Aptos" w:hAnsi="Aptos"/>
        </w:rPr>
        <w:t xml:space="preserve">informacje </w:t>
      </w:r>
      <w:r w:rsidRPr="00843AC9">
        <w:rPr>
          <w:rFonts w:ascii="Aptos" w:hAnsi="Aptos"/>
        </w:rPr>
        <w:t>w</w:t>
      </w:r>
      <w:r>
        <w:rPr>
          <w:rFonts w:ascii="Aptos" w:hAnsi="Aptos"/>
        </w:rPr>
        <w:t> </w:t>
      </w:r>
      <w:r w:rsidRPr="00843AC9" w:rsidR="00013116">
        <w:rPr>
          <w:rFonts w:ascii="Aptos" w:hAnsi="Aptos"/>
        </w:rPr>
        <w:t xml:space="preserve">innych walutach niż PLN (złoty polski), Zamawiający jako kurs przeliczeniowy waluty przyjmie kurs NBP </w:t>
      </w:r>
      <w:r w:rsidRPr="00843AC9">
        <w:rPr>
          <w:rFonts w:ascii="Aptos" w:hAnsi="Aptos"/>
        </w:rPr>
        <w:t>z</w:t>
      </w:r>
      <w:r>
        <w:rPr>
          <w:rFonts w:ascii="Aptos" w:hAnsi="Aptos"/>
        </w:rPr>
        <w:t> </w:t>
      </w:r>
      <w:r w:rsidRPr="00843AC9" w:rsidR="00013116">
        <w:rPr>
          <w:rFonts w:ascii="Aptos" w:hAnsi="Aptos"/>
        </w:rPr>
        <w:t xml:space="preserve">dnia publikacji ogłoszenia. Jeżeli </w:t>
      </w:r>
      <w:r w:rsidRPr="00843AC9">
        <w:rPr>
          <w:rFonts w:ascii="Aptos" w:hAnsi="Aptos"/>
        </w:rPr>
        <w:t>w</w:t>
      </w:r>
      <w:r>
        <w:rPr>
          <w:rFonts w:ascii="Aptos" w:hAnsi="Aptos"/>
        </w:rPr>
        <w:t> </w:t>
      </w:r>
      <w:r w:rsidRPr="00843AC9" w:rsidR="00013116">
        <w:rPr>
          <w:rFonts w:ascii="Aptos" w:hAnsi="Aptos"/>
        </w:rPr>
        <w:t xml:space="preserve">dniu ogłoszenia nie będzie opublikowany średni kurs walut przez NBP, Zamawiający przyjmie kurs przeliczeniowy </w:t>
      </w:r>
      <w:r w:rsidRPr="00843AC9">
        <w:rPr>
          <w:rFonts w:ascii="Aptos" w:hAnsi="Aptos"/>
        </w:rPr>
        <w:t>z</w:t>
      </w:r>
      <w:r>
        <w:rPr>
          <w:rFonts w:ascii="Aptos" w:hAnsi="Aptos"/>
        </w:rPr>
        <w:t> </w:t>
      </w:r>
      <w:r w:rsidRPr="00843AC9" w:rsidR="00013116">
        <w:rPr>
          <w:rFonts w:ascii="Aptos" w:hAnsi="Aptos"/>
        </w:rPr>
        <w:t>ostatniej opublikowanej tabeli kursów NBP przed dniem publikacji ogłoszenia o zamówieniu.</w:t>
      </w:r>
    </w:p>
    <w:p w:rsidRPr="00843AC9" w:rsidR="00733386" w:rsidP="00733386" w:rsidRDefault="00733386" w14:paraId="5D8ED549" w14:textId="7A416257">
      <w:pPr>
        <w:pStyle w:val="Nagwek2"/>
        <w:rPr>
          <w:rFonts w:ascii="Aptos" w:hAnsi="Aptos"/>
        </w:rPr>
      </w:pPr>
      <w:r w:rsidRPr="00843AC9">
        <w:rPr>
          <w:rFonts w:ascii="Aptos" w:hAnsi="Aptos"/>
        </w:rPr>
        <w:t xml:space="preserve">Komunikacja </w:t>
      </w:r>
      <w:r w:rsidRPr="00843AC9" w:rsidR="00E234D9">
        <w:rPr>
          <w:rFonts w:ascii="Aptos" w:hAnsi="Aptos"/>
        </w:rPr>
        <w:t>z</w:t>
      </w:r>
      <w:r w:rsidR="00E234D9">
        <w:rPr>
          <w:rFonts w:ascii="Aptos" w:hAnsi="Aptos"/>
        </w:rPr>
        <w:t> </w:t>
      </w:r>
      <w:r w:rsidRPr="00843AC9">
        <w:rPr>
          <w:rFonts w:ascii="Aptos" w:hAnsi="Aptos"/>
        </w:rPr>
        <w:t>Zamawiającym</w:t>
      </w:r>
    </w:p>
    <w:p w:rsidRPr="00843AC9" w:rsidR="00A47934" w:rsidP="00450E4B" w:rsidRDefault="00BE77CB" w14:paraId="5D8ED54A" w14:textId="705ABC67">
      <w:pPr>
        <w:pStyle w:val="Akapitzlist"/>
        <w:numPr>
          <w:ilvl w:val="0"/>
          <w:numId w:val="14"/>
        </w:numPr>
        <w:jc w:val="both"/>
        <w:rPr>
          <w:rFonts w:ascii="Aptos" w:hAnsi="Aptos"/>
        </w:rPr>
      </w:pPr>
      <w:r w:rsidRPr="00843AC9">
        <w:rPr>
          <w:rFonts w:ascii="Aptos" w:hAnsi="Aptos"/>
        </w:rPr>
        <w:t xml:space="preserve">Komunikacja </w:t>
      </w:r>
      <w:r w:rsidRPr="00843AC9" w:rsidR="00E234D9">
        <w:rPr>
          <w:rFonts w:ascii="Aptos" w:hAnsi="Aptos"/>
        </w:rPr>
        <w:t>w</w:t>
      </w:r>
      <w:r w:rsidR="00E234D9">
        <w:rPr>
          <w:rFonts w:ascii="Aptos" w:hAnsi="Aptos"/>
        </w:rPr>
        <w:t> </w:t>
      </w:r>
      <w:r w:rsidRPr="00843AC9">
        <w:rPr>
          <w:rFonts w:ascii="Aptos" w:hAnsi="Aptos"/>
        </w:rPr>
        <w:t xml:space="preserve">postępowaniu </w:t>
      </w:r>
      <w:r w:rsidRPr="00843AC9" w:rsidR="00E234D9">
        <w:rPr>
          <w:rFonts w:ascii="Aptos" w:hAnsi="Aptos"/>
        </w:rPr>
        <w:t>o</w:t>
      </w:r>
      <w:r w:rsidR="00E234D9">
        <w:rPr>
          <w:rFonts w:ascii="Aptos" w:hAnsi="Aptos"/>
        </w:rPr>
        <w:t> </w:t>
      </w:r>
      <w:r w:rsidRPr="00843AC9">
        <w:rPr>
          <w:rFonts w:ascii="Aptos" w:hAnsi="Aptos"/>
        </w:rPr>
        <w:t xml:space="preserve">udzielenie zamówienia, </w:t>
      </w:r>
      <w:r w:rsidRPr="00843AC9" w:rsidR="00E234D9">
        <w:rPr>
          <w:rFonts w:ascii="Aptos" w:hAnsi="Aptos"/>
        </w:rPr>
        <w:t>w</w:t>
      </w:r>
      <w:r w:rsidR="00E234D9">
        <w:rPr>
          <w:rFonts w:ascii="Aptos" w:hAnsi="Aptos"/>
        </w:rPr>
        <w:t> </w:t>
      </w:r>
      <w:r w:rsidRPr="00843AC9">
        <w:rPr>
          <w:rFonts w:ascii="Aptos" w:hAnsi="Aptos"/>
        </w:rPr>
        <w:t xml:space="preserve">tym ogłoszenie zapytania ofertowego, składanie ofert, wymiana informacji między zamawiającym </w:t>
      </w:r>
      <w:r w:rsidRPr="00843AC9" w:rsidR="00E234D9">
        <w:rPr>
          <w:rFonts w:ascii="Aptos" w:hAnsi="Aptos"/>
        </w:rPr>
        <w:t>a</w:t>
      </w:r>
      <w:r w:rsidR="00E234D9">
        <w:rPr>
          <w:rFonts w:ascii="Aptos" w:hAnsi="Aptos"/>
        </w:rPr>
        <w:t> </w:t>
      </w:r>
      <w:r w:rsidRPr="00843AC9">
        <w:rPr>
          <w:rFonts w:ascii="Aptos" w:hAnsi="Aptos"/>
        </w:rPr>
        <w:t xml:space="preserve">wykonawcą oraz przekazywanie dokumentów </w:t>
      </w:r>
      <w:r w:rsidRPr="00843AC9" w:rsidR="00E234D9">
        <w:rPr>
          <w:rFonts w:ascii="Aptos" w:hAnsi="Aptos"/>
        </w:rPr>
        <w:t>i</w:t>
      </w:r>
      <w:r w:rsidR="00E234D9">
        <w:rPr>
          <w:rFonts w:ascii="Aptos" w:hAnsi="Aptos"/>
        </w:rPr>
        <w:t> </w:t>
      </w:r>
      <w:r w:rsidRPr="00843AC9">
        <w:rPr>
          <w:rFonts w:ascii="Aptos" w:hAnsi="Aptos"/>
        </w:rPr>
        <w:t xml:space="preserve">oświadczeń odbywa się </w:t>
      </w:r>
      <w:r w:rsidR="00654091">
        <w:rPr>
          <w:rFonts w:ascii="Aptos" w:hAnsi="Aptos"/>
        </w:rPr>
        <w:t>elektronicznie</w:t>
      </w:r>
      <w:r w:rsidRPr="00843AC9" w:rsidR="00654091">
        <w:rPr>
          <w:rFonts w:ascii="Aptos" w:hAnsi="Aptos"/>
        </w:rPr>
        <w:t xml:space="preserve"> </w:t>
      </w:r>
      <w:r w:rsidRPr="00843AC9">
        <w:rPr>
          <w:rFonts w:ascii="Aptos" w:hAnsi="Aptos"/>
        </w:rPr>
        <w:t>za pomocą BK2021</w:t>
      </w:r>
      <w:r w:rsidRPr="00843AC9" w:rsidR="00A47934">
        <w:rPr>
          <w:rFonts w:ascii="Aptos" w:hAnsi="Aptos"/>
        </w:rPr>
        <w:t xml:space="preserve"> </w:t>
      </w:r>
      <w:hyperlink w:history="1" r:id="rId12">
        <w:r w:rsidRPr="00843AC9" w:rsidR="00792CD4">
          <w:rPr>
            <w:rStyle w:val="Hipercze"/>
            <w:rFonts w:ascii="Aptos" w:hAnsi="Aptos"/>
          </w:rPr>
          <w:t>https://bazakonkurencyjnosci.funduszeeuropejskie.gov.pl/</w:t>
        </w:r>
      </w:hyperlink>
      <w:r w:rsidRPr="00843AC9" w:rsidR="00792CD4">
        <w:rPr>
          <w:rFonts w:ascii="Aptos" w:hAnsi="Aptos"/>
        </w:rPr>
        <w:t xml:space="preserve"> </w:t>
      </w:r>
    </w:p>
    <w:p w:rsidRPr="00843AC9" w:rsidR="00A47934" w:rsidP="00450E4B" w:rsidRDefault="00A47934" w14:paraId="5D8ED54B" w14:textId="74750D53">
      <w:pPr>
        <w:pStyle w:val="Akapitzlist"/>
        <w:numPr>
          <w:ilvl w:val="0"/>
          <w:numId w:val="14"/>
        </w:numPr>
        <w:jc w:val="both"/>
        <w:rPr>
          <w:rFonts w:ascii="Aptos" w:hAnsi="Aptos"/>
        </w:rPr>
      </w:pPr>
      <w:r w:rsidRPr="00843AC9">
        <w:rPr>
          <w:rFonts w:ascii="Aptos" w:hAnsi="Aptos"/>
        </w:rPr>
        <w:t xml:space="preserve">Pytania co do przedmiotu zamówienia składa się </w:t>
      </w:r>
      <w:r w:rsidRPr="00843AC9" w:rsidR="00E234D9">
        <w:rPr>
          <w:rFonts w:ascii="Aptos" w:hAnsi="Aptos"/>
        </w:rPr>
        <w:t>w</w:t>
      </w:r>
      <w:r w:rsidR="00E234D9">
        <w:rPr>
          <w:rFonts w:ascii="Aptos" w:hAnsi="Aptos"/>
        </w:rPr>
        <w:t> </w:t>
      </w:r>
      <w:r w:rsidRPr="00843AC9">
        <w:rPr>
          <w:rFonts w:ascii="Aptos" w:hAnsi="Aptos"/>
        </w:rPr>
        <w:t xml:space="preserve">postaci elektronicznej poprzez system dostępny na stronie: https://bazakonkurencyjnosci.funduszeeuropejskie.gov.pl. Szczegółowo tryb składania oferty opisuje podręcznik dostępny pod adresem: </w:t>
      </w:r>
    </w:p>
    <w:p w:rsidRPr="00843AC9" w:rsidR="00A47934" w:rsidP="00A47934" w:rsidRDefault="00A47934" w14:paraId="5D8ED54C" w14:textId="77777777">
      <w:pPr>
        <w:pStyle w:val="Akapitzlist"/>
        <w:rPr>
          <w:rFonts w:ascii="Aptos" w:hAnsi="Aptos"/>
        </w:rPr>
      </w:pPr>
      <w:hyperlink w:history="1" r:id="rId13">
        <w:r w:rsidRPr="00843AC9">
          <w:rPr>
            <w:rStyle w:val="Hipercze"/>
            <w:rFonts w:ascii="Aptos" w:hAnsi="Aptos"/>
          </w:rPr>
          <w:t>https://bazakonkurencyjnosci.funduszeeuropejskie.gov.pl/pomoc</w:t>
        </w:r>
      </w:hyperlink>
    </w:p>
    <w:p w:rsidRPr="00843AC9" w:rsidR="00784F19" w:rsidP="00450E4B" w:rsidRDefault="00784F19" w14:paraId="5D8ED54D" w14:textId="45F630CF">
      <w:pPr>
        <w:pStyle w:val="Akapitzlist"/>
        <w:numPr>
          <w:ilvl w:val="0"/>
          <w:numId w:val="14"/>
        </w:numPr>
        <w:spacing w:after="0"/>
        <w:jc w:val="both"/>
        <w:rPr>
          <w:rFonts w:ascii="Aptos" w:hAnsi="Aptos"/>
        </w:rPr>
      </w:pPr>
      <w:r w:rsidRPr="00843AC9">
        <w:rPr>
          <w:rFonts w:ascii="Aptos" w:hAnsi="Aptos"/>
        </w:rPr>
        <w:t>Jeżeli</w:t>
      </w:r>
      <w:r w:rsidRPr="00843AC9" w:rsidR="00A07109">
        <w:rPr>
          <w:rFonts w:ascii="Aptos" w:hAnsi="Aptos"/>
        </w:rPr>
        <w:t>:</w:t>
      </w:r>
      <w:r w:rsidRPr="00843AC9">
        <w:rPr>
          <w:rFonts w:ascii="Aptos" w:hAnsi="Aptos"/>
        </w:rPr>
        <w:t xml:space="preserve"> </w:t>
      </w:r>
    </w:p>
    <w:p w:rsidRPr="00843AC9" w:rsidR="00DA5874" w:rsidP="00450E4B" w:rsidRDefault="009204D2" w14:paraId="5D8ED54E" w14:textId="77777777">
      <w:pPr>
        <w:pStyle w:val="Akapitzlist"/>
        <w:numPr>
          <w:ilvl w:val="1"/>
          <w:numId w:val="14"/>
        </w:numPr>
        <w:spacing w:after="0"/>
        <w:jc w:val="both"/>
        <w:rPr>
          <w:rFonts w:ascii="Aptos" w:hAnsi="Aptos"/>
        </w:rPr>
      </w:pPr>
      <w:r w:rsidRPr="00843AC9">
        <w:rPr>
          <w:rFonts w:ascii="Aptos" w:hAnsi="Aptos"/>
        </w:rPr>
        <w:t>charakter zamówienia wymaga użycia narzędzi, urządzeń lub formatów plików, które nie są obsługiwane za pomocą BK2021, lub</w:t>
      </w:r>
    </w:p>
    <w:p w:rsidRPr="00843AC9" w:rsidR="009204D2" w:rsidP="00450E4B" w:rsidRDefault="009204D2" w14:paraId="5D8ED54F" w14:textId="1CB2C645">
      <w:pPr>
        <w:pStyle w:val="Akapitzlist"/>
        <w:numPr>
          <w:ilvl w:val="1"/>
          <w:numId w:val="14"/>
        </w:numPr>
        <w:spacing w:after="0"/>
        <w:jc w:val="both"/>
        <w:rPr>
          <w:rFonts w:ascii="Aptos" w:hAnsi="Aptos"/>
        </w:rPr>
      </w:pPr>
      <w:r w:rsidRPr="00843AC9">
        <w:rPr>
          <w:rFonts w:ascii="Aptos" w:hAnsi="Aptos"/>
        </w:rPr>
        <w:t xml:space="preserve">aplikacje do obsługi formatów plików, które nadają się do przygotowania ofert lub prac konkursowych, korzystają </w:t>
      </w:r>
      <w:r w:rsidRPr="00843AC9" w:rsidR="00E234D9">
        <w:rPr>
          <w:rFonts w:ascii="Aptos" w:hAnsi="Aptos"/>
        </w:rPr>
        <w:t>z</w:t>
      </w:r>
      <w:r w:rsidR="00E234D9">
        <w:rPr>
          <w:rFonts w:ascii="Aptos" w:hAnsi="Aptos"/>
        </w:rPr>
        <w:t> </w:t>
      </w:r>
      <w:r w:rsidRPr="00843AC9">
        <w:rPr>
          <w:rFonts w:ascii="Aptos" w:hAnsi="Aptos"/>
        </w:rPr>
        <w:t>formatów plików, których nie można obsługiwać za pomocą żadnych innych aplikacji otwarto</w:t>
      </w:r>
      <w:r w:rsidRPr="00843AC9" w:rsidR="005820BB">
        <w:rPr>
          <w:rFonts w:ascii="Aptos" w:hAnsi="Aptos"/>
        </w:rPr>
        <w:t xml:space="preserve"> </w:t>
      </w:r>
      <w:r w:rsidRPr="00843AC9">
        <w:rPr>
          <w:rFonts w:ascii="Aptos" w:hAnsi="Aptos"/>
        </w:rPr>
        <w:t xml:space="preserve">źródłowych lub ogólnie dostępnych, lub są one objęte licencją </w:t>
      </w:r>
      <w:r w:rsidRPr="00843AC9" w:rsidR="00E234D9">
        <w:rPr>
          <w:rFonts w:ascii="Aptos" w:hAnsi="Aptos"/>
        </w:rPr>
        <w:t>i</w:t>
      </w:r>
      <w:r w:rsidR="00E234D9">
        <w:rPr>
          <w:rFonts w:ascii="Aptos" w:hAnsi="Aptos"/>
        </w:rPr>
        <w:t> </w:t>
      </w:r>
      <w:r w:rsidRPr="00843AC9">
        <w:rPr>
          <w:rFonts w:ascii="Aptos" w:hAnsi="Aptos"/>
        </w:rPr>
        <w:t>nie mogą zostać udostępnione do pobierania lub zdalnego wykorzystania przez zamawiającego, lub</w:t>
      </w:r>
    </w:p>
    <w:p w:rsidRPr="00843AC9" w:rsidR="00EA3274" w:rsidP="00450E4B" w:rsidRDefault="00EA3274" w14:paraId="5D8ED550" w14:textId="7F7C9814">
      <w:pPr>
        <w:pStyle w:val="Akapitzlist"/>
        <w:numPr>
          <w:ilvl w:val="1"/>
          <w:numId w:val="14"/>
        </w:numPr>
        <w:spacing w:after="0"/>
        <w:jc w:val="both"/>
        <w:rPr>
          <w:rFonts w:ascii="Aptos" w:hAnsi="Aptos"/>
        </w:rPr>
      </w:pPr>
      <w:r w:rsidRPr="00843AC9">
        <w:rPr>
          <w:rFonts w:ascii="Aptos" w:hAnsi="Aptos"/>
        </w:rPr>
        <w:t xml:space="preserve">zamawiający wymaga przedstawienia modelu fizycznego, modelu </w:t>
      </w:r>
      <w:r w:rsidRPr="00843AC9" w:rsidR="00E234D9">
        <w:rPr>
          <w:rFonts w:ascii="Aptos" w:hAnsi="Aptos"/>
        </w:rPr>
        <w:t>w</w:t>
      </w:r>
      <w:r w:rsidR="00E234D9">
        <w:rPr>
          <w:rFonts w:ascii="Aptos" w:hAnsi="Aptos"/>
        </w:rPr>
        <w:t> </w:t>
      </w:r>
      <w:r w:rsidRPr="00843AC9">
        <w:rPr>
          <w:rFonts w:ascii="Aptos" w:hAnsi="Aptos"/>
        </w:rPr>
        <w:t>skali lub próbki, których nie można przekazać za pośrednictwem BK2021, lub</w:t>
      </w:r>
    </w:p>
    <w:p w:rsidRPr="00843AC9" w:rsidR="009204D2" w:rsidP="00450E4B" w:rsidRDefault="00EA3274" w14:paraId="5D8ED551" w14:textId="64914B82">
      <w:pPr>
        <w:pStyle w:val="Akapitzlist"/>
        <w:numPr>
          <w:ilvl w:val="1"/>
          <w:numId w:val="14"/>
        </w:numPr>
        <w:spacing w:after="0"/>
        <w:jc w:val="both"/>
        <w:rPr>
          <w:rFonts w:ascii="Aptos" w:hAnsi="Aptos"/>
        </w:rPr>
      </w:pPr>
      <w:r w:rsidRPr="00843AC9">
        <w:rPr>
          <w:rFonts w:ascii="Aptos" w:hAnsi="Aptos"/>
        </w:rPr>
        <w:t xml:space="preserve">jest to niezbędne </w:t>
      </w:r>
      <w:r w:rsidRPr="00843AC9" w:rsidR="00E234D9">
        <w:rPr>
          <w:rFonts w:ascii="Aptos" w:hAnsi="Aptos"/>
        </w:rPr>
        <w:t>z</w:t>
      </w:r>
      <w:r w:rsidR="00E234D9">
        <w:rPr>
          <w:rFonts w:ascii="Aptos" w:hAnsi="Aptos"/>
        </w:rPr>
        <w:t> </w:t>
      </w:r>
      <w:r w:rsidRPr="00843AC9">
        <w:rPr>
          <w:rFonts w:ascii="Aptos" w:hAnsi="Aptos"/>
        </w:rPr>
        <w:t xml:space="preserve">uwagi na potrzebę ochrony informacji szczególnie wrażliwych, której nie można zagwarantować </w:t>
      </w:r>
      <w:r w:rsidRPr="00843AC9" w:rsidR="00E234D9">
        <w:rPr>
          <w:rFonts w:ascii="Aptos" w:hAnsi="Aptos"/>
        </w:rPr>
        <w:t>w</w:t>
      </w:r>
      <w:r w:rsidR="00E234D9">
        <w:rPr>
          <w:rFonts w:ascii="Aptos" w:hAnsi="Aptos"/>
        </w:rPr>
        <w:t> </w:t>
      </w:r>
      <w:r w:rsidRPr="00843AC9">
        <w:rPr>
          <w:rFonts w:ascii="Aptos" w:hAnsi="Aptos"/>
        </w:rPr>
        <w:t>sposób dostateczny przy użyciu BK2021</w:t>
      </w:r>
    </w:p>
    <w:p w:rsidRPr="00843AC9" w:rsidR="00A47934" w:rsidP="00EA3274" w:rsidRDefault="00A47934" w14:paraId="5D8ED552" w14:textId="235DE36C">
      <w:pPr>
        <w:pStyle w:val="Akapitzlist"/>
        <w:spacing w:after="0"/>
        <w:jc w:val="both"/>
        <w:rPr>
          <w:rFonts w:ascii="Aptos" w:hAnsi="Aptos"/>
        </w:rPr>
      </w:pPr>
      <w:r w:rsidRPr="00843AC9">
        <w:rPr>
          <w:rFonts w:ascii="Aptos" w:hAnsi="Aptos"/>
        </w:rPr>
        <w:t xml:space="preserve">Wykonawca </w:t>
      </w:r>
      <w:r w:rsidRPr="00843AC9" w:rsidR="00EA3274">
        <w:rPr>
          <w:rFonts w:ascii="Aptos" w:hAnsi="Aptos"/>
        </w:rPr>
        <w:t xml:space="preserve">przekazuje takie materiały </w:t>
      </w:r>
      <w:r w:rsidRPr="00843AC9">
        <w:rPr>
          <w:rFonts w:ascii="Aptos" w:hAnsi="Aptos"/>
        </w:rPr>
        <w:t>na adres e-mail</w:t>
      </w:r>
      <w:r w:rsidRPr="00843AC9" w:rsidR="00C95B26">
        <w:rPr>
          <w:rFonts w:ascii="Aptos" w:hAnsi="Aptos"/>
        </w:rPr>
        <w:t>:</w:t>
      </w:r>
      <w:r w:rsidRPr="00843AC9">
        <w:rPr>
          <w:rFonts w:ascii="Aptos" w:hAnsi="Aptos"/>
        </w:rPr>
        <w:t xml:space="preserve"> </w:t>
      </w:r>
      <w:hyperlink w:history="1" r:id="rId14">
        <w:r w:rsidRPr="00C96FE8" w:rsidR="006B26CE">
          <w:rPr>
            <w:rStyle w:val="Hipercze"/>
            <w:rFonts w:ascii="Aptos" w:hAnsi="Aptos"/>
          </w:rPr>
          <w:t>biuro@mjc.com.pl</w:t>
        </w:r>
      </w:hyperlink>
      <w:r w:rsidR="00EB6829">
        <w:rPr>
          <w:rFonts w:ascii="Aptos" w:hAnsi="Aptos"/>
        </w:rPr>
        <w:t xml:space="preserve"> </w:t>
      </w:r>
      <w:r w:rsidRPr="00843AC9" w:rsidR="008205C9">
        <w:rPr>
          <w:rFonts w:ascii="Aptos" w:hAnsi="Aptos"/>
        </w:rPr>
        <w:t xml:space="preserve">Maksymalny rozmiar plików nie powinien przekroczyć 20 MB. </w:t>
      </w:r>
      <w:r w:rsidRPr="00843AC9" w:rsidR="00E234D9">
        <w:rPr>
          <w:rFonts w:ascii="Aptos" w:hAnsi="Aptos"/>
        </w:rPr>
        <w:t>W</w:t>
      </w:r>
      <w:r w:rsidR="00E234D9">
        <w:rPr>
          <w:rFonts w:ascii="Aptos" w:hAnsi="Aptos"/>
        </w:rPr>
        <w:t> </w:t>
      </w:r>
      <w:r w:rsidRPr="00843AC9" w:rsidR="008205C9">
        <w:rPr>
          <w:rFonts w:ascii="Aptos" w:hAnsi="Aptos"/>
        </w:rPr>
        <w:t xml:space="preserve">przypadku konieczności przekazania większych plików Zamawiający </w:t>
      </w:r>
      <w:r w:rsidRPr="00843AC9" w:rsidR="00A545DC">
        <w:rPr>
          <w:rFonts w:ascii="Aptos" w:hAnsi="Aptos"/>
        </w:rPr>
        <w:t xml:space="preserve">udostępni Wykonawcy, na jego prośbę, dysk </w:t>
      </w:r>
      <w:r w:rsidRPr="00843AC9" w:rsidR="00E234D9">
        <w:rPr>
          <w:rFonts w:ascii="Aptos" w:hAnsi="Aptos"/>
        </w:rPr>
        <w:t>w</w:t>
      </w:r>
      <w:r w:rsidR="00E234D9">
        <w:rPr>
          <w:rFonts w:ascii="Aptos" w:hAnsi="Aptos"/>
        </w:rPr>
        <w:t> </w:t>
      </w:r>
      <w:r w:rsidRPr="00843AC9" w:rsidR="00A545DC">
        <w:rPr>
          <w:rFonts w:ascii="Aptos" w:hAnsi="Aptos"/>
        </w:rPr>
        <w:t xml:space="preserve">chmurze do przekazania plików. </w:t>
      </w:r>
    </w:p>
    <w:p w:rsidRPr="00843AC9" w:rsidR="007A07C6" w:rsidP="007A07C6" w:rsidRDefault="007A07C6" w14:paraId="5D8ED553" w14:textId="77777777">
      <w:pPr>
        <w:pStyle w:val="Akapitzlist"/>
        <w:spacing w:after="0"/>
        <w:jc w:val="both"/>
        <w:rPr>
          <w:rFonts w:ascii="Aptos" w:hAnsi="Aptos"/>
        </w:rPr>
      </w:pPr>
    </w:p>
    <w:p w:rsidRPr="00843AC9" w:rsidR="00A47934" w:rsidP="00450E4B" w:rsidRDefault="00A47934" w14:paraId="5D8ED554" w14:textId="77777777">
      <w:pPr>
        <w:pStyle w:val="Akapitzlist"/>
        <w:numPr>
          <w:ilvl w:val="0"/>
          <w:numId w:val="14"/>
        </w:numPr>
        <w:spacing w:after="0"/>
        <w:jc w:val="both"/>
        <w:rPr>
          <w:rFonts w:ascii="Aptos" w:hAnsi="Aptos"/>
        </w:rPr>
      </w:pPr>
      <w:r w:rsidRPr="00843AC9">
        <w:rPr>
          <w:rFonts w:ascii="Aptos" w:hAnsi="Aptos"/>
        </w:rPr>
        <w:t>Pytania do treści zapytania:</w:t>
      </w:r>
    </w:p>
    <w:p w:rsidRPr="00843AC9" w:rsidR="00A47934" w:rsidP="00450E4B" w:rsidRDefault="00A47934" w14:paraId="5D8ED555" w14:textId="6B74DE24">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 xml:space="preserve">Wykonawca może zwrócić się do </w:t>
      </w:r>
      <w:r w:rsidRPr="00843AC9" w:rsidR="00382A7C">
        <w:rPr>
          <w:rFonts w:ascii="Aptos" w:hAnsi="Aptos" w:cs="Arial"/>
        </w:rPr>
        <w:t>Z</w:t>
      </w:r>
      <w:r w:rsidRPr="00843AC9">
        <w:rPr>
          <w:rFonts w:ascii="Aptos" w:hAnsi="Aptos" w:cs="Arial"/>
        </w:rPr>
        <w:t xml:space="preserve">amawiającego </w:t>
      </w:r>
      <w:r w:rsidRPr="00843AC9" w:rsidR="00E234D9">
        <w:rPr>
          <w:rFonts w:ascii="Aptos" w:hAnsi="Aptos" w:cs="Arial"/>
        </w:rPr>
        <w:t>o</w:t>
      </w:r>
      <w:r w:rsidR="00E234D9">
        <w:rPr>
          <w:rFonts w:ascii="Aptos" w:hAnsi="Aptos" w:cs="Arial"/>
        </w:rPr>
        <w:t> </w:t>
      </w:r>
      <w:r w:rsidRPr="00843AC9">
        <w:rPr>
          <w:rFonts w:ascii="Aptos" w:hAnsi="Aptos" w:cs="Arial"/>
        </w:rPr>
        <w:t xml:space="preserve">wyjaśnienie treści zapytania ofertowego. Zamawiający jest zobowiązany udzielić wyjaśnień niezwłocznie, jednak nie później niż na </w:t>
      </w:r>
      <w:r w:rsidR="009E55F9">
        <w:rPr>
          <w:rFonts w:ascii="Aptos" w:hAnsi="Aptos" w:cs="Arial"/>
        </w:rPr>
        <w:t>3</w:t>
      </w:r>
      <w:r w:rsidRPr="00843AC9">
        <w:rPr>
          <w:rFonts w:ascii="Aptos" w:hAnsi="Aptos" w:cs="Arial"/>
        </w:rPr>
        <w:t xml:space="preserve"> dni przed upływem terminu składania ofert pod warunkiem, że wniosek </w:t>
      </w:r>
      <w:r w:rsidRPr="00843AC9" w:rsidR="00E234D9">
        <w:rPr>
          <w:rFonts w:ascii="Aptos" w:hAnsi="Aptos" w:cs="Arial"/>
        </w:rPr>
        <w:t>o</w:t>
      </w:r>
      <w:r w:rsidR="00E234D9">
        <w:rPr>
          <w:rFonts w:ascii="Aptos" w:hAnsi="Aptos" w:cs="Arial"/>
        </w:rPr>
        <w:t> </w:t>
      </w:r>
      <w:r w:rsidRPr="00843AC9">
        <w:rPr>
          <w:rFonts w:ascii="Aptos" w:hAnsi="Aptos" w:cs="Arial"/>
        </w:rPr>
        <w:t xml:space="preserve">wyjaśnienie treści specyfikacji istotnych warunków zamówienia wpłynął do zamawiającego nie później niż do końca dnia, </w:t>
      </w:r>
      <w:r w:rsidRPr="00843AC9" w:rsidR="00E234D9">
        <w:rPr>
          <w:rFonts w:ascii="Aptos" w:hAnsi="Aptos" w:cs="Arial"/>
        </w:rPr>
        <w:t>w</w:t>
      </w:r>
      <w:r w:rsidR="00E234D9">
        <w:rPr>
          <w:rFonts w:ascii="Aptos" w:hAnsi="Aptos" w:cs="Arial"/>
        </w:rPr>
        <w:t> </w:t>
      </w:r>
      <w:r w:rsidRPr="00843AC9">
        <w:rPr>
          <w:rFonts w:ascii="Aptos" w:hAnsi="Aptos" w:cs="Arial"/>
        </w:rPr>
        <w:t xml:space="preserve">którym upływa połowa wyznaczonego terminu składania ofert. </w:t>
      </w:r>
    </w:p>
    <w:p w:rsidRPr="00843AC9" w:rsidR="00A47934" w:rsidP="00450E4B" w:rsidRDefault="00A47934" w14:paraId="5D8ED556" w14:textId="2B2DA2AE">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 xml:space="preserve">Jeżeli wniosek </w:t>
      </w:r>
      <w:r w:rsidRPr="00843AC9" w:rsidR="00E234D9">
        <w:rPr>
          <w:rFonts w:ascii="Aptos" w:hAnsi="Aptos" w:cs="Arial"/>
        </w:rPr>
        <w:t>o</w:t>
      </w:r>
      <w:r w:rsidR="00E234D9">
        <w:rPr>
          <w:rFonts w:ascii="Aptos" w:hAnsi="Aptos" w:cs="Arial"/>
        </w:rPr>
        <w:t> </w:t>
      </w:r>
      <w:r w:rsidRPr="00843AC9">
        <w:rPr>
          <w:rFonts w:ascii="Aptos" w:hAnsi="Aptos" w:cs="Arial"/>
        </w:rPr>
        <w:t xml:space="preserve">wyjaśnienie treści specyfikacji ZO wpłynął po upływie terminu składania wniosku, </w:t>
      </w:r>
      <w:r w:rsidRPr="00843AC9" w:rsidR="00E234D9">
        <w:rPr>
          <w:rFonts w:ascii="Aptos" w:hAnsi="Aptos" w:cs="Arial"/>
        </w:rPr>
        <w:t>o</w:t>
      </w:r>
      <w:r w:rsidR="00E234D9">
        <w:rPr>
          <w:rFonts w:ascii="Aptos" w:hAnsi="Aptos" w:cs="Arial"/>
        </w:rPr>
        <w:t> </w:t>
      </w:r>
      <w:r w:rsidRPr="00843AC9">
        <w:rPr>
          <w:rFonts w:ascii="Aptos" w:hAnsi="Aptos" w:cs="Arial"/>
        </w:rPr>
        <w:t xml:space="preserve">którym mowa </w:t>
      </w:r>
      <w:r w:rsidRPr="00843AC9" w:rsidR="00E234D9">
        <w:rPr>
          <w:rFonts w:ascii="Aptos" w:hAnsi="Aptos" w:cs="Arial"/>
        </w:rPr>
        <w:t>w</w:t>
      </w:r>
      <w:r w:rsidR="00E234D9">
        <w:rPr>
          <w:rFonts w:ascii="Aptos" w:hAnsi="Aptos" w:cs="Arial"/>
        </w:rPr>
        <w:t> </w:t>
      </w:r>
      <w:r w:rsidRPr="00843AC9">
        <w:rPr>
          <w:rFonts w:ascii="Aptos" w:hAnsi="Aptos" w:cs="Arial"/>
        </w:rPr>
        <w:t xml:space="preserve">lit. a), lub dotyczy udzielonych wyjaśnień, </w:t>
      </w:r>
      <w:r w:rsidRPr="00843AC9" w:rsidR="0042360E">
        <w:rPr>
          <w:rFonts w:ascii="Aptos" w:hAnsi="Aptos" w:cs="Arial"/>
        </w:rPr>
        <w:t>Z</w:t>
      </w:r>
      <w:r w:rsidRPr="00843AC9">
        <w:rPr>
          <w:rFonts w:ascii="Aptos" w:hAnsi="Aptos" w:cs="Arial"/>
        </w:rPr>
        <w:t>amawiający może udzielić wyjaśnień albo pozostawić wniosek bez rozpoznania.</w:t>
      </w:r>
    </w:p>
    <w:p w:rsidRPr="00843AC9" w:rsidR="00A47934" w:rsidP="00450E4B" w:rsidRDefault="00A47934" w14:paraId="5D8ED557" w14:textId="7C276D6A">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Przedłużenie terminu składania ofert nie wpływa na bieg terminu składania wniosku, o</w:t>
      </w:r>
      <w:r w:rsidRPr="00843AC9" w:rsidR="0032785D">
        <w:rPr>
          <w:rFonts w:ascii="Aptos" w:hAnsi="Aptos" w:cs="Arial"/>
        </w:rPr>
        <w:t> </w:t>
      </w:r>
      <w:r w:rsidRPr="00843AC9">
        <w:rPr>
          <w:rFonts w:ascii="Aptos" w:hAnsi="Aptos" w:cs="Arial"/>
        </w:rPr>
        <w:t xml:space="preserve">którym mowa </w:t>
      </w:r>
      <w:r w:rsidRPr="00843AC9" w:rsidR="00E234D9">
        <w:rPr>
          <w:rFonts w:ascii="Aptos" w:hAnsi="Aptos" w:cs="Arial"/>
        </w:rPr>
        <w:t>w</w:t>
      </w:r>
      <w:r w:rsidR="00E234D9">
        <w:rPr>
          <w:rFonts w:ascii="Aptos" w:hAnsi="Aptos" w:cs="Arial"/>
        </w:rPr>
        <w:t> </w:t>
      </w:r>
      <w:r w:rsidRPr="00843AC9">
        <w:rPr>
          <w:rFonts w:ascii="Aptos" w:hAnsi="Aptos" w:cs="Arial"/>
        </w:rPr>
        <w:t>lit. a)</w:t>
      </w:r>
      <w:r w:rsidRPr="00843AC9" w:rsidR="00AC35DB">
        <w:rPr>
          <w:rFonts w:ascii="Aptos" w:hAnsi="Aptos" w:cs="Arial"/>
        </w:rPr>
        <w:t>.</w:t>
      </w:r>
    </w:p>
    <w:p w:rsidRPr="00843AC9" w:rsidR="00A47934" w:rsidP="00450E4B" w:rsidRDefault="00A47934" w14:paraId="5D8ED558" w14:textId="729AEA16">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 xml:space="preserve">Treść zapytań wraz </w:t>
      </w:r>
      <w:r w:rsidRPr="00843AC9" w:rsidR="00E234D9">
        <w:rPr>
          <w:rFonts w:ascii="Aptos" w:hAnsi="Aptos" w:cs="Arial"/>
        </w:rPr>
        <w:t>z</w:t>
      </w:r>
      <w:r w:rsidR="00E234D9">
        <w:rPr>
          <w:rFonts w:ascii="Aptos" w:hAnsi="Aptos" w:cs="Arial"/>
        </w:rPr>
        <w:t> </w:t>
      </w:r>
      <w:r w:rsidRPr="00843AC9">
        <w:rPr>
          <w:rFonts w:ascii="Aptos" w:hAnsi="Aptos" w:cs="Arial"/>
        </w:rPr>
        <w:t xml:space="preserve">wyjaśnieniami Zamawiający opublikuje </w:t>
      </w:r>
      <w:r w:rsidRPr="00843AC9" w:rsidR="00E234D9">
        <w:rPr>
          <w:rFonts w:ascii="Aptos" w:hAnsi="Aptos" w:cs="Arial"/>
        </w:rPr>
        <w:t>w</w:t>
      </w:r>
      <w:r w:rsidR="00E234D9">
        <w:rPr>
          <w:rFonts w:ascii="Aptos" w:hAnsi="Aptos" w:cs="Arial"/>
        </w:rPr>
        <w:t> </w:t>
      </w:r>
      <w:r w:rsidRPr="00843AC9">
        <w:rPr>
          <w:rFonts w:ascii="Aptos" w:hAnsi="Aptos" w:cs="Arial"/>
        </w:rPr>
        <w:t xml:space="preserve">Bazie Konkurencyjności. </w:t>
      </w:r>
    </w:p>
    <w:p w:rsidRPr="00843AC9" w:rsidR="00A47934" w:rsidP="00450E4B" w:rsidRDefault="00A47934" w14:paraId="5D8ED559" w14:textId="0DE2BBA8">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 xml:space="preserve">Zamawiający </w:t>
      </w:r>
      <w:r w:rsidR="00B76938">
        <w:rPr>
          <w:rFonts w:ascii="Aptos" w:hAnsi="Aptos" w:cs="Arial"/>
        </w:rPr>
        <w:t>nie udziela</w:t>
      </w:r>
      <w:r w:rsidRPr="00843AC9">
        <w:rPr>
          <w:rFonts w:ascii="Aptos" w:hAnsi="Aptos" w:cs="Arial"/>
        </w:rPr>
        <w:t xml:space="preserve"> odpowiedzi na pytania przekazane mu w sposób inny niż opisany </w:t>
      </w:r>
      <w:r w:rsidRPr="00843AC9">
        <w:rPr>
          <w:rFonts w:ascii="Aptos" w:hAnsi="Aptos" w:cs="Arial"/>
        </w:rPr>
        <w:t xml:space="preserve">powyżej, </w:t>
      </w:r>
      <w:r w:rsidRPr="00843AC9" w:rsidR="00E234D9">
        <w:rPr>
          <w:rFonts w:ascii="Aptos" w:hAnsi="Aptos" w:cs="Arial"/>
        </w:rPr>
        <w:t>w</w:t>
      </w:r>
      <w:r w:rsidR="00E234D9">
        <w:rPr>
          <w:rFonts w:ascii="Aptos" w:hAnsi="Aptos" w:cs="Arial"/>
        </w:rPr>
        <w:t> </w:t>
      </w:r>
      <w:r w:rsidRPr="00843AC9">
        <w:rPr>
          <w:rFonts w:ascii="Aptos" w:hAnsi="Aptos" w:cs="Arial"/>
        </w:rPr>
        <w:t>szczególności Zamawiający nie odpowiada na pytania za pośrednictwem telefonu oraz poczty elektronicznej (e-mail)</w:t>
      </w:r>
      <w:r w:rsidRPr="00843AC9" w:rsidR="00AC35DB">
        <w:rPr>
          <w:rFonts w:ascii="Aptos" w:hAnsi="Aptos" w:cs="Arial"/>
        </w:rPr>
        <w:t>.</w:t>
      </w:r>
    </w:p>
    <w:p w:rsidRPr="00843AC9" w:rsidR="00A47934" w:rsidP="00450E4B" w:rsidRDefault="00A47934" w14:paraId="5D8ED55A" w14:textId="00B60D4C">
      <w:pPr>
        <w:pStyle w:val="Akapitzlist"/>
        <w:numPr>
          <w:ilvl w:val="0"/>
          <w:numId w:val="14"/>
        </w:numPr>
        <w:spacing w:after="0"/>
        <w:jc w:val="both"/>
        <w:rPr>
          <w:rFonts w:ascii="Aptos" w:hAnsi="Aptos"/>
        </w:rPr>
      </w:pPr>
      <w:r w:rsidRPr="00843AC9">
        <w:rPr>
          <w:rFonts w:ascii="Aptos" w:hAnsi="Aptos"/>
        </w:rPr>
        <w:t>Osob</w:t>
      </w:r>
      <w:r w:rsidRPr="00843AC9" w:rsidR="00186442">
        <w:rPr>
          <w:rFonts w:ascii="Aptos" w:hAnsi="Aptos"/>
        </w:rPr>
        <w:t>ami</w:t>
      </w:r>
      <w:r w:rsidRPr="00843AC9">
        <w:rPr>
          <w:rFonts w:ascii="Aptos" w:hAnsi="Aptos"/>
        </w:rPr>
        <w:t xml:space="preserve"> uprawnion</w:t>
      </w:r>
      <w:r w:rsidRPr="00843AC9" w:rsidR="00186442">
        <w:rPr>
          <w:rFonts w:ascii="Aptos" w:hAnsi="Aptos"/>
        </w:rPr>
        <w:t>ymi</w:t>
      </w:r>
      <w:r w:rsidRPr="00843AC9">
        <w:rPr>
          <w:rFonts w:ascii="Aptos" w:hAnsi="Aptos"/>
        </w:rPr>
        <w:t xml:space="preserve"> do kontaktowania się </w:t>
      </w:r>
      <w:r w:rsidRPr="00843AC9" w:rsidR="00E234D9">
        <w:rPr>
          <w:rFonts w:ascii="Aptos" w:hAnsi="Aptos"/>
        </w:rPr>
        <w:t>z</w:t>
      </w:r>
      <w:r w:rsidR="00E234D9">
        <w:rPr>
          <w:rFonts w:ascii="Aptos" w:hAnsi="Aptos"/>
        </w:rPr>
        <w:t> </w:t>
      </w:r>
      <w:r w:rsidRPr="00843AC9">
        <w:rPr>
          <w:rFonts w:ascii="Aptos" w:hAnsi="Aptos"/>
        </w:rPr>
        <w:t xml:space="preserve">wykonawcami </w:t>
      </w:r>
      <w:r w:rsidRPr="00843AC9" w:rsidR="006B6FFF">
        <w:rPr>
          <w:rFonts w:ascii="Aptos" w:hAnsi="Aptos"/>
        </w:rPr>
        <w:t>jest</w:t>
      </w:r>
      <w:r w:rsidRPr="00843AC9">
        <w:rPr>
          <w:rFonts w:ascii="Aptos" w:hAnsi="Aptos"/>
        </w:rPr>
        <w:t>:</w:t>
      </w:r>
    </w:p>
    <w:p w:rsidRPr="00843AC9" w:rsidR="00186442" w:rsidP="00450E4B" w:rsidRDefault="00E234D9" w14:paraId="0ECA41D7" w14:textId="642E8848">
      <w:pPr>
        <w:pStyle w:val="Akapitzlist"/>
        <w:widowControl w:val="0"/>
        <w:numPr>
          <w:ilvl w:val="0"/>
          <w:numId w:val="16"/>
        </w:numPr>
        <w:shd w:val="clear" w:color="auto" w:fill="FFFFFF" w:themeFill="background1"/>
        <w:autoSpaceDE w:val="0"/>
        <w:autoSpaceDN w:val="0"/>
        <w:adjustRightInd w:val="0"/>
        <w:spacing w:after="0"/>
        <w:jc w:val="both"/>
        <w:rPr>
          <w:rFonts w:ascii="Aptos" w:hAnsi="Aptos"/>
        </w:rPr>
      </w:pPr>
      <w:r w:rsidRPr="00843AC9">
        <w:rPr>
          <w:rFonts w:ascii="Aptos" w:hAnsi="Aptos"/>
        </w:rPr>
        <w:t>w</w:t>
      </w:r>
      <w:r>
        <w:rPr>
          <w:rFonts w:ascii="Aptos" w:hAnsi="Aptos"/>
        </w:rPr>
        <w:t> </w:t>
      </w:r>
      <w:r w:rsidRPr="00843AC9" w:rsidR="00186442">
        <w:rPr>
          <w:rFonts w:ascii="Aptos" w:hAnsi="Aptos"/>
        </w:rPr>
        <w:t xml:space="preserve">sprawach formalnych: </w:t>
      </w:r>
      <w:r w:rsidRPr="00843AC9" w:rsidR="00186442">
        <w:rPr>
          <w:rFonts w:ascii="Aptos" w:hAnsi="Aptos"/>
          <w:b/>
          <w:bCs/>
        </w:rPr>
        <w:t>Michał Janas</w:t>
      </w:r>
      <w:r w:rsidRPr="00843AC9" w:rsidR="00186442">
        <w:rPr>
          <w:rFonts w:ascii="Aptos" w:hAnsi="Aptos"/>
        </w:rPr>
        <w:t xml:space="preserve">, e-mail: biuro@mjc.com.pl </w:t>
      </w:r>
    </w:p>
    <w:p w:rsidRPr="00E234D9" w:rsidR="00A423B6" w:rsidP="00450E4B" w:rsidRDefault="00E234D9" w14:paraId="1E225B95" w14:textId="7C79F56B">
      <w:pPr>
        <w:pStyle w:val="Akapitzlist"/>
        <w:widowControl w:val="0"/>
        <w:numPr>
          <w:ilvl w:val="0"/>
          <w:numId w:val="16"/>
        </w:numPr>
        <w:shd w:val="clear" w:color="auto" w:fill="FFFFFF" w:themeFill="background1"/>
        <w:autoSpaceDE w:val="0"/>
        <w:autoSpaceDN w:val="0"/>
        <w:adjustRightInd w:val="0"/>
        <w:spacing w:after="0"/>
        <w:jc w:val="both"/>
        <w:rPr>
          <w:rFonts w:ascii="Aptos" w:hAnsi="Aptos"/>
        </w:rPr>
      </w:pPr>
      <w:r w:rsidRPr="00843AC9">
        <w:rPr>
          <w:rFonts w:ascii="Aptos" w:hAnsi="Aptos"/>
        </w:rPr>
        <w:t>w</w:t>
      </w:r>
      <w:r>
        <w:rPr>
          <w:rFonts w:ascii="Aptos" w:hAnsi="Aptos"/>
        </w:rPr>
        <w:t> </w:t>
      </w:r>
      <w:r w:rsidRPr="00843AC9" w:rsidR="00186442">
        <w:rPr>
          <w:rFonts w:ascii="Aptos" w:hAnsi="Aptos"/>
        </w:rPr>
        <w:t xml:space="preserve">sprawach merytorycznych: </w:t>
      </w:r>
      <w:r w:rsidR="004D5AA3">
        <w:rPr>
          <w:rFonts w:ascii="Aptos" w:hAnsi="Aptos"/>
          <w:b/>
          <w:bCs/>
        </w:rPr>
        <w:t xml:space="preserve">Jacek Dąbrowski, </w:t>
      </w:r>
      <w:r w:rsidRPr="004D5AA3" w:rsidR="004D5AA3">
        <w:rPr>
          <w:rFonts w:ascii="Aptos" w:hAnsi="Aptos"/>
        </w:rPr>
        <w:t>e-mail:</w:t>
      </w:r>
      <w:r w:rsidRPr="005D56CB" w:rsidR="005D56CB">
        <w:t xml:space="preserve"> </w:t>
      </w:r>
      <w:hyperlink w:history="1" r:id="rId15">
        <w:r w:rsidRPr="00A447CD" w:rsidR="005D56CB">
          <w:rPr>
            <w:rStyle w:val="Hipercze"/>
            <w:rFonts w:ascii="Aptos" w:hAnsi="Aptos"/>
          </w:rPr>
          <w:t>JDabrowski@klinika-rzeszow.pl</w:t>
        </w:r>
      </w:hyperlink>
      <w:r w:rsidR="005D56CB">
        <w:rPr>
          <w:rFonts w:ascii="Aptos" w:hAnsi="Aptos"/>
        </w:rPr>
        <w:t xml:space="preserve"> </w:t>
      </w:r>
    </w:p>
    <w:p w:rsidRPr="00843AC9" w:rsidR="002003DC" w:rsidP="002003DC" w:rsidRDefault="002003DC" w14:paraId="5D8ED55D" w14:textId="77777777">
      <w:pPr>
        <w:pStyle w:val="Nagwek2"/>
        <w:rPr>
          <w:rFonts w:ascii="Aptos" w:hAnsi="Aptos"/>
        </w:rPr>
      </w:pPr>
      <w:r w:rsidRPr="00843AC9">
        <w:rPr>
          <w:rFonts w:ascii="Aptos" w:hAnsi="Aptos"/>
        </w:rPr>
        <w:t xml:space="preserve">Sposób złożenia oferty – informacje ogólne </w:t>
      </w:r>
    </w:p>
    <w:p w:rsidRPr="00843AC9" w:rsidR="00C94C1E" w:rsidP="00450E4B" w:rsidRDefault="00C94C1E" w14:paraId="5D8ED55E" w14:textId="20ED9038">
      <w:pPr>
        <w:pStyle w:val="Akapitzlist"/>
        <w:numPr>
          <w:ilvl w:val="0"/>
          <w:numId w:val="17"/>
        </w:numPr>
        <w:jc w:val="both"/>
        <w:rPr>
          <w:rFonts w:ascii="Aptos" w:hAnsi="Aptos"/>
          <w:u w:val="single"/>
        </w:rPr>
      </w:pPr>
      <w:r w:rsidRPr="00843AC9">
        <w:rPr>
          <w:rFonts w:ascii="Aptos" w:hAnsi="Aptos"/>
        </w:rPr>
        <w:t xml:space="preserve">Oferty </w:t>
      </w:r>
      <w:r w:rsidRPr="00843AC9" w:rsidR="00E234D9">
        <w:rPr>
          <w:rFonts w:ascii="Aptos" w:hAnsi="Aptos"/>
        </w:rPr>
        <w:t>w</w:t>
      </w:r>
      <w:r w:rsidR="00E234D9">
        <w:rPr>
          <w:rFonts w:ascii="Aptos" w:hAnsi="Aptos"/>
        </w:rPr>
        <w:t> </w:t>
      </w:r>
      <w:r w:rsidRPr="00843AC9">
        <w:rPr>
          <w:rFonts w:ascii="Aptos" w:hAnsi="Aptos"/>
        </w:rPr>
        <w:t xml:space="preserve">postępowaniu można składać </w:t>
      </w:r>
      <w:r w:rsidRPr="00843AC9">
        <w:rPr>
          <w:rFonts w:ascii="Aptos" w:hAnsi="Aptos"/>
          <w:b/>
          <w:bCs/>
        </w:rPr>
        <w:t xml:space="preserve">wyłącznie </w:t>
      </w:r>
      <w:r w:rsidRPr="00843AC9" w:rsidR="00E234D9">
        <w:rPr>
          <w:rFonts w:ascii="Aptos" w:hAnsi="Aptos"/>
        </w:rPr>
        <w:t>z</w:t>
      </w:r>
      <w:r w:rsidR="00E234D9">
        <w:rPr>
          <w:rFonts w:ascii="Aptos" w:hAnsi="Aptos"/>
        </w:rPr>
        <w:t> </w:t>
      </w:r>
      <w:r w:rsidRPr="00843AC9">
        <w:rPr>
          <w:rFonts w:ascii="Aptos" w:hAnsi="Aptos"/>
        </w:rPr>
        <w:t xml:space="preserve">wykorzystaniem opcji dostępnej </w:t>
      </w:r>
      <w:r w:rsidRPr="00843AC9" w:rsidR="00E234D9">
        <w:rPr>
          <w:rFonts w:ascii="Aptos" w:hAnsi="Aptos"/>
        </w:rPr>
        <w:t>w</w:t>
      </w:r>
      <w:r w:rsidR="00E234D9">
        <w:rPr>
          <w:rFonts w:ascii="Aptos" w:hAnsi="Aptos"/>
        </w:rPr>
        <w:t> </w:t>
      </w:r>
      <w:r w:rsidRPr="00843AC9">
        <w:rPr>
          <w:rFonts w:ascii="Aptos" w:hAnsi="Aptos"/>
        </w:rPr>
        <w:t>ramach Bazy Konkurencyjności</w:t>
      </w:r>
      <w:r w:rsidRPr="00843AC9" w:rsidR="00326E49">
        <w:rPr>
          <w:rFonts w:ascii="Aptos" w:hAnsi="Aptos"/>
        </w:rPr>
        <w:t>.</w:t>
      </w:r>
      <w:r w:rsidRPr="00843AC9">
        <w:rPr>
          <w:rFonts w:ascii="Aptos" w:hAnsi="Aptos"/>
        </w:rPr>
        <w:t xml:space="preserve"> </w:t>
      </w:r>
    </w:p>
    <w:p w:rsidRPr="006D4DC8" w:rsidR="006D4DC8" w:rsidP="00450E4B" w:rsidRDefault="006D4DC8" w14:paraId="02196C57" w14:textId="46CA3891">
      <w:pPr>
        <w:pStyle w:val="Akapitzlist"/>
        <w:numPr>
          <w:ilvl w:val="0"/>
          <w:numId w:val="17"/>
        </w:numPr>
        <w:rPr>
          <w:rFonts w:ascii="Aptos" w:hAnsi="Aptos"/>
          <w:u w:val="single"/>
        </w:rPr>
      </w:pPr>
      <w:r w:rsidRPr="006D4DC8">
        <w:rPr>
          <w:rFonts w:ascii="Aptos" w:hAnsi="Aptos"/>
          <w:u w:val="single"/>
        </w:rPr>
        <w:t xml:space="preserve">Ofertę składa się, pod rygorem nieważności, </w:t>
      </w:r>
      <w:r w:rsidRPr="006D4DC8" w:rsidR="00E234D9">
        <w:rPr>
          <w:rFonts w:ascii="Aptos" w:hAnsi="Aptos"/>
          <w:u w:val="single"/>
        </w:rPr>
        <w:t>w</w:t>
      </w:r>
      <w:r w:rsidR="00E234D9">
        <w:rPr>
          <w:rFonts w:ascii="Aptos" w:hAnsi="Aptos"/>
          <w:u w:val="single"/>
        </w:rPr>
        <w:t> </w:t>
      </w:r>
      <w:r w:rsidRPr="006D4DC8">
        <w:rPr>
          <w:rFonts w:ascii="Aptos" w:hAnsi="Aptos"/>
          <w:u w:val="single"/>
        </w:rPr>
        <w:t>formie elektronicznej opatrzonej podpisem zaufanym lub podpisem osobistym</w:t>
      </w:r>
      <w:r>
        <w:rPr>
          <w:rFonts w:ascii="Aptos" w:hAnsi="Aptos"/>
          <w:u w:val="single"/>
        </w:rPr>
        <w:t xml:space="preserve"> lub podpisem kwalifikowanym</w:t>
      </w:r>
      <w:r w:rsidR="00450DFB">
        <w:rPr>
          <w:rFonts w:ascii="Aptos" w:hAnsi="Aptos"/>
          <w:u w:val="single"/>
        </w:rPr>
        <w:t xml:space="preserve">. </w:t>
      </w:r>
    </w:p>
    <w:p w:rsidRPr="006D4DC8" w:rsidR="006D4DC8" w:rsidP="00450E4B" w:rsidRDefault="00450DFB" w14:paraId="1C9CF75F" w14:textId="096BBE2A">
      <w:pPr>
        <w:pStyle w:val="Akapitzlist"/>
        <w:numPr>
          <w:ilvl w:val="0"/>
          <w:numId w:val="17"/>
        </w:numPr>
        <w:jc w:val="both"/>
        <w:rPr>
          <w:rFonts w:ascii="Aptos" w:hAnsi="Aptos"/>
          <w:u w:val="single"/>
        </w:rPr>
      </w:pPr>
      <w:r>
        <w:rPr>
          <w:rFonts w:ascii="Aptos" w:hAnsi="Aptos"/>
          <w:u w:val="single"/>
        </w:rPr>
        <w:t xml:space="preserve">Oferty zaleca się złożyć </w:t>
      </w:r>
      <w:r w:rsidR="00E234D9">
        <w:rPr>
          <w:rFonts w:ascii="Aptos" w:hAnsi="Aptos"/>
          <w:u w:val="single"/>
        </w:rPr>
        <w:t>w </w:t>
      </w:r>
      <w:r>
        <w:rPr>
          <w:rFonts w:ascii="Aptos" w:hAnsi="Aptos"/>
          <w:u w:val="single"/>
        </w:rPr>
        <w:t xml:space="preserve">formacie PDF. </w:t>
      </w:r>
    </w:p>
    <w:p w:rsidRPr="007352BD" w:rsidR="00C94C1E" w:rsidP="00450E4B" w:rsidRDefault="007352BD" w14:paraId="5D8ED55F" w14:textId="1679F440">
      <w:pPr>
        <w:pStyle w:val="Akapitzlist"/>
        <w:numPr>
          <w:ilvl w:val="0"/>
          <w:numId w:val="17"/>
        </w:numPr>
        <w:jc w:val="both"/>
        <w:rPr>
          <w:rFonts w:ascii="Aptos" w:hAnsi="Aptos"/>
          <w:b/>
          <w:bCs/>
          <w:u w:val="single"/>
        </w:rPr>
      </w:pPr>
      <w:r w:rsidRPr="007352BD">
        <w:rPr>
          <w:rFonts w:ascii="Aptos" w:hAnsi="Aptos"/>
          <w:b/>
          <w:bCs/>
          <w:u w:val="single"/>
        </w:rPr>
        <w:t xml:space="preserve">UWAGA!! </w:t>
      </w:r>
      <w:r w:rsidRPr="007352BD" w:rsidR="00D46AF6">
        <w:rPr>
          <w:rFonts w:ascii="Aptos" w:hAnsi="Aptos"/>
          <w:b/>
          <w:bCs/>
          <w:u w:val="single"/>
        </w:rPr>
        <w:t xml:space="preserve">Zamawiający </w:t>
      </w:r>
      <w:r w:rsidRPr="007352BD" w:rsidR="000B1672">
        <w:rPr>
          <w:rFonts w:ascii="Aptos" w:hAnsi="Aptos"/>
          <w:b/>
          <w:bCs/>
          <w:u w:val="single"/>
        </w:rPr>
        <w:t xml:space="preserve">odrzuci oferty, które nie zostały podpisane </w:t>
      </w:r>
      <w:r w:rsidRPr="007352BD" w:rsidR="00E234D9">
        <w:rPr>
          <w:rFonts w:ascii="Aptos" w:hAnsi="Aptos"/>
          <w:b/>
          <w:bCs/>
          <w:u w:val="single"/>
        </w:rPr>
        <w:t>w</w:t>
      </w:r>
      <w:r w:rsidR="00E234D9">
        <w:rPr>
          <w:rFonts w:ascii="Aptos" w:hAnsi="Aptos"/>
          <w:b/>
          <w:bCs/>
          <w:u w:val="single"/>
        </w:rPr>
        <w:t> </w:t>
      </w:r>
      <w:r w:rsidRPr="007352BD">
        <w:rPr>
          <w:rFonts w:ascii="Aptos" w:hAnsi="Aptos"/>
          <w:b/>
          <w:bCs/>
          <w:u w:val="single"/>
        </w:rPr>
        <w:t xml:space="preserve">sposób określony </w:t>
      </w:r>
      <w:r w:rsidRPr="007352BD" w:rsidR="00E234D9">
        <w:rPr>
          <w:rFonts w:ascii="Aptos" w:hAnsi="Aptos"/>
          <w:b/>
          <w:bCs/>
          <w:u w:val="single"/>
        </w:rPr>
        <w:t>w</w:t>
      </w:r>
      <w:r w:rsidR="00E234D9">
        <w:rPr>
          <w:rFonts w:ascii="Aptos" w:hAnsi="Aptos"/>
          <w:b/>
          <w:bCs/>
          <w:u w:val="single"/>
        </w:rPr>
        <w:t> </w:t>
      </w:r>
      <w:r w:rsidRPr="007352BD">
        <w:rPr>
          <w:rFonts w:ascii="Aptos" w:hAnsi="Aptos"/>
          <w:b/>
          <w:bCs/>
          <w:u w:val="single"/>
        </w:rPr>
        <w:t xml:space="preserve">pkt. 2, </w:t>
      </w:r>
      <w:r w:rsidRPr="007352BD" w:rsidR="00E234D9">
        <w:rPr>
          <w:rFonts w:ascii="Aptos" w:hAnsi="Aptos"/>
          <w:b/>
          <w:bCs/>
          <w:u w:val="single"/>
        </w:rPr>
        <w:t>w</w:t>
      </w:r>
      <w:r w:rsidR="00E234D9">
        <w:rPr>
          <w:rFonts w:ascii="Aptos" w:hAnsi="Aptos"/>
          <w:b/>
          <w:bCs/>
          <w:u w:val="single"/>
        </w:rPr>
        <w:t> </w:t>
      </w:r>
      <w:r w:rsidRPr="007352BD">
        <w:rPr>
          <w:rFonts w:ascii="Aptos" w:hAnsi="Aptos"/>
          <w:b/>
          <w:bCs/>
          <w:u w:val="single"/>
        </w:rPr>
        <w:t xml:space="preserve">szczególności odrzuci oferty podpisane odręcznie </w:t>
      </w:r>
      <w:r w:rsidRPr="007352BD" w:rsidR="00E234D9">
        <w:rPr>
          <w:rFonts w:ascii="Aptos" w:hAnsi="Aptos"/>
          <w:b/>
          <w:bCs/>
          <w:u w:val="single"/>
        </w:rPr>
        <w:t>i</w:t>
      </w:r>
      <w:r w:rsidR="00E234D9">
        <w:rPr>
          <w:rFonts w:ascii="Aptos" w:hAnsi="Aptos"/>
          <w:b/>
          <w:bCs/>
          <w:u w:val="single"/>
        </w:rPr>
        <w:t> </w:t>
      </w:r>
      <w:r w:rsidRPr="007352BD">
        <w:rPr>
          <w:rFonts w:ascii="Aptos" w:hAnsi="Aptos"/>
          <w:b/>
          <w:bCs/>
          <w:u w:val="single"/>
        </w:rPr>
        <w:t>zeskanow</w:t>
      </w:r>
      <w:r>
        <w:rPr>
          <w:rFonts w:ascii="Aptos" w:hAnsi="Aptos"/>
          <w:b/>
          <w:bCs/>
          <w:u w:val="single"/>
        </w:rPr>
        <w:t>ane</w:t>
      </w:r>
      <w:r w:rsidRPr="007352BD">
        <w:rPr>
          <w:rFonts w:ascii="Aptos" w:hAnsi="Aptos"/>
          <w:b/>
          <w:bCs/>
          <w:u w:val="single"/>
        </w:rPr>
        <w:t>.</w:t>
      </w:r>
    </w:p>
    <w:p w:rsidRPr="00843AC9" w:rsidR="00C94C1E" w:rsidP="00450E4B" w:rsidRDefault="00C94C1E" w14:paraId="5D8ED561" w14:textId="77777777">
      <w:pPr>
        <w:pStyle w:val="Akapitzlist"/>
        <w:numPr>
          <w:ilvl w:val="0"/>
          <w:numId w:val="17"/>
        </w:numPr>
        <w:jc w:val="both"/>
        <w:rPr>
          <w:rFonts w:ascii="Aptos" w:hAnsi="Aptos"/>
          <w:b/>
          <w:bCs/>
          <w:u w:val="single"/>
        </w:rPr>
      </w:pPr>
      <w:r w:rsidRPr="00843AC9">
        <w:rPr>
          <w:rFonts w:ascii="Aptos" w:hAnsi="Aptos"/>
        </w:rPr>
        <w:t>Zaleca się,</w:t>
      </w:r>
      <w:r w:rsidRPr="00843AC9">
        <w:rPr>
          <w:rFonts w:ascii="Aptos" w:hAnsi="Aptos"/>
          <w:b/>
          <w:bCs/>
        </w:rPr>
        <w:t xml:space="preserve"> </w:t>
      </w:r>
      <w:r w:rsidRPr="00843AC9">
        <w:rPr>
          <w:rFonts w:ascii="Aptos" w:hAnsi="Aptos"/>
        </w:rPr>
        <w:t>aby</w:t>
      </w:r>
      <w:r w:rsidRPr="00843AC9">
        <w:rPr>
          <w:rFonts w:ascii="Aptos" w:hAnsi="Aptos"/>
          <w:b/>
          <w:bCs/>
        </w:rPr>
        <w:t xml:space="preserve"> </w:t>
      </w:r>
      <w:r w:rsidRPr="00843AC9">
        <w:rPr>
          <w:rFonts w:ascii="Aptos" w:hAnsi="Aptos"/>
        </w:rPr>
        <w:t xml:space="preserve">oferta składana poprzez Bazę Konkurencyjności miała formę pojedynczego pliku PDF lub spakowanego archiwum np. ZIP, RAR, itp. </w:t>
      </w:r>
    </w:p>
    <w:p w:rsidRPr="00843AC9" w:rsidR="00C94C1E" w:rsidP="00450E4B" w:rsidRDefault="00C94C1E" w14:paraId="5D8ED562" w14:textId="3F233DF3">
      <w:pPr>
        <w:pStyle w:val="Akapitzlist"/>
        <w:numPr>
          <w:ilvl w:val="0"/>
          <w:numId w:val="17"/>
        </w:numPr>
        <w:rPr>
          <w:rFonts w:ascii="Aptos" w:hAnsi="Aptos"/>
        </w:rPr>
      </w:pPr>
      <w:r w:rsidRPr="00843AC9">
        <w:rPr>
          <w:rFonts w:ascii="Aptos" w:hAnsi="Aptos"/>
        </w:rPr>
        <w:t xml:space="preserve">Wykonawca może przed upływem terminu do składania ofert zmienić lub wycofać ofertę. </w:t>
      </w:r>
      <w:r w:rsidRPr="00843AC9" w:rsidR="00E234D9">
        <w:rPr>
          <w:rFonts w:ascii="Aptos" w:hAnsi="Aptos"/>
        </w:rPr>
        <w:t>W</w:t>
      </w:r>
      <w:r w:rsidR="00E234D9">
        <w:rPr>
          <w:rFonts w:ascii="Aptos" w:hAnsi="Aptos"/>
        </w:rPr>
        <w:t> </w:t>
      </w:r>
      <w:r w:rsidRPr="00843AC9">
        <w:rPr>
          <w:rFonts w:ascii="Aptos" w:hAnsi="Aptos"/>
        </w:rPr>
        <w:t xml:space="preserve">tym celu należy postąpić zgodnie </w:t>
      </w:r>
      <w:r w:rsidRPr="00843AC9" w:rsidR="00E234D9">
        <w:rPr>
          <w:rFonts w:ascii="Aptos" w:hAnsi="Aptos"/>
        </w:rPr>
        <w:t>z</w:t>
      </w:r>
      <w:r w:rsidR="00E234D9">
        <w:rPr>
          <w:rFonts w:ascii="Aptos" w:hAnsi="Aptos"/>
        </w:rPr>
        <w:t> </w:t>
      </w:r>
      <w:r w:rsidRPr="00843AC9">
        <w:rPr>
          <w:rFonts w:ascii="Aptos" w:hAnsi="Aptos"/>
        </w:rPr>
        <w:t xml:space="preserve">instrukcją opublikowaną na stronie </w:t>
      </w:r>
      <w:hyperlink w:history="1" r:id="rId16">
        <w:r w:rsidRPr="00843AC9">
          <w:rPr>
            <w:rStyle w:val="Hipercze"/>
            <w:rFonts w:ascii="Aptos" w:hAnsi="Aptos"/>
          </w:rPr>
          <w:t>https://bazakonkurencyjnosci.funduszeeuropejskie.gov.pl/pomoc</w:t>
        </w:r>
      </w:hyperlink>
      <w:r w:rsidRPr="00843AC9">
        <w:rPr>
          <w:rFonts w:ascii="Aptos" w:hAnsi="Aptos"/>
        </w:rPr>
        <w:t xml:space="preserve"> </w:t>
      </w:r>
    </w:p>
    <w:p w:rsidRPr="00843AC9" w:rsidR="00C94C1E" w:rsidP="00450E4B" w:rsidRDefault="00C94C1E" w14:paraId="5D8ED563" w14:textId="4F4D4498">
      <w:pPr>
        <w:pStyle w:val="Akapitzlist"/>
        <w:numPr>
          <w:ilvl w:val="0"/>
          <w:numId w:val="17"/>
        </w:numPr>
        <w:jc w:val="both"/>
        <w:rPr>
          <w:rFonts w:ascii="Aptos" w:hAnsi="Aptos"/>
        </w:rPr>
      </w:pPr>
      <w:r w:rsidRPr="00843AC9">
        <w:rPr>
          <w:rFonts w:ascii="Aptos" w:hAnsi="Aptos"/>
        </w:rPr>
        <w:t xml:space="preserve">Za datę złożenia oferty uważa się datę widoczną </w:t>
      </w:r>
      <w:r w:rsidRPr="00843AC9" w:rsidR="00E234D9">
        <w:rPr>
          <w:rFonts w:ascii="Aptos" w:hAnsi="Aptos"/>
        </w:rPr>
        <w:t>w</w:t>
      </w:r>
      <w:r w:rsidR="00E234D9">
        <w:rPr>
          <w:rFonts w:ascii="Aptos" w:hAnsi="Aptos"/>
        </w:rPr>
        <w:t> </w:t>
      </w:r>
      <w:r w:rsidRPr="00843AC9">
        <w:rPr>
          <w:rFonts w:ascii="Aptos" w:hAnsi="Aptos"/>
        </w:rPr>
        <w:t xml:space="preserve">systemie Baza Konkurencyjności. </w:t>
      </w:r>
    </w:p>
    <w:p w:rsidRPr="00843AC9" w:rsidR="00C94C1E" w:rsidP="00450E4B" w:rsidRDefault="00C94C1E" w14:paraId="5D8ED564" w14:textId="77777777">
      <w:pPr>
        <w:pStyle w:val="Akapitzlist"/>
        <w:numPr>
          <w:ilvl w:val="0"/>
          <w:numId w:val="17"/>
        </w:numPr>
        <w:jc w:val="both"/>
        <w:rPr>
          <w:rFonts w:ascii="Aptos" w:hAnsi="Aptos"/>
        </w:rPr>
      </w:pPr>
      <w:r w:rsidRPr="00843AC9">
        <w:rPr>
          <w:rFonts w:ascii="Aptos" w:hAnsi="Aptos"/>
        </w:rPr>
        <w:t>Wykonawca po upływie terminu do składania ofert nie może skutecznie dokonać zmiany ani wycofać złożonej oferty.</w:t>
      </w:r>
    </w:p>
    <w:p w:rsidRPr="00843AC9" w:rsidR="00C94C1E" w:rsidP="00450E4B" w:rsidRDefault="00C94C1E" w14:paraId="5D8ED565" w14:textId="77777777">
      <w:pPr>
        <w:pStyle w:val="Akapitzlist"/>
        <w:numPr>
          <w:ilvl w:val="0"/>
          <w:numId w:val="17"/>
        </w:numPr>
        <w:spacing w:after="0"/>
        <w:jc w:val="both"/>
        <w:rPr>
          <w:rFonts w:ascii="Aptos" w:hAnsi="Aptos"/>
        </w:rPr>
      </w:pPr>
      <w:r w:rsidRPr="00843AC9">
        <w:rPr>
          <w:rFonts w:ascii="Aptos" w:hAnsi="Aptos"/>
        </w:rPr>
        <w:t xml:space="preserve">Zamawiający nie dopuszcza składania ofert wariantowych. Złożenie przez Wykonawcę więcej niż jednej oferty na zamówienie i/lub oferty wariantowej spowoduje odrzucenie przez Zamawiającego wszystkich złożonych ofert. </w:t>
      </w:r>
    </w:p>
    <w:p w:rsidRPr="00843AC9" w:rsidR="00C94C1E" w:rsidP="00450E4B" w:rsidRDefault="00C94C1E" w14:paraId="5D8ED566" w14:textId="77777777">
      <w:pPr>
        <w:pStyle w:val="Akapitzlist"/>
        <w:numPr>
          <w:ilvl w:val="0"/>
          <w:numId w:val="17"/>
        </w:numPr>
        <w:spacing w:after="0"/>
        <w:jc w:val="both"/>
        <w:rPr>
          <w:rFonts w:ascii="Aptos" w:hAnsi="Aptos"/>
          <w:b/>
        </w:rPr>
      </w:pPr>
      <w:r w:rsidRPr="00843AC9">
        <w:rPr>
          <w:rFonts w:ascii="Aptos" w:hAnsi="Aptos"/>
          <w:b/>
        </w:rPr>
        <w:t xml:space="preserve">Oferty zaleca się sporządzić na załączonym formularzu. </w:t>
      </w:r>
    </w:p>
    <w:p w:rsidRPr="00843AC9" w:rsidR="00C94C1E" w:rsidP="00450E4B" w:rsidRDefault="00C94C1E" w14:paraId="5D8ED567" w14:textId="77777777">
      <w:pPr>
        <w:pStyle w:val="Akapitzlist"/>
        <w:numPr>
          <w:ilvl w:val="0"/>
          <w:numId w:val="17"/>
        </w:numPr>
        <w:spacing w:after="0"/>
        <w:jc w:val="both"/>
        <w:rPr>
          <w:rFonts w:ascii="Aptos" w:hAnsi="Aptos"/>
          <w:b/>
        </w:rPr>
      </w:pPr>
      <w:r w:rsidRPr="00843AC9">
        <w:rPr>
          <w:rFonts w:ascii="Aptos" w:hAnsi="Aptos"/>
          <w:b/>
        </w:rPr>
        <w:t xml:space="preserve">Oferty zaleca się sporządzić pismem maszynowym lub komputerowym. </w:t>
      </w:r>
    </w:p>
    <w:p w:rsidR="0048340A" w:rsidP="00450E4B" w:rsidRDefault="00C94C1E" w14:paraId="703271A4" w14:textId="086B013A">
      <w:pPr>
        <w:pStyle w:val="Akapitzlist"/>
        <w:numPr>
          <w:ilvl w:val="0"/>
          <w:numId w:val="17"/>
        </w:numPr>
        <w:spacing w:after="0"/>
        <w:jc w:val="both"/>
        <w:rPr>
          <w:rFonts w:ascii="Aptos" w:hAnsi="Aptos"/>
        </w:rPr>
      </w:pPr>
      <w:r w:rsidRPr="00843AC9">
        <w:rPr>
          <w:rFonts w:ascii="Aptos" w:hAnsi="Aptos"/>
        </w:rPr>
        <w:t xml:space="preserve">Oferty należy złożyć </w:t>
      </w:r>
      <w:r w:rsidRPr="00843AC9" w:rsidR="00E234D9">
        <w:rPr>
          <w:rFonts w:ascii="Aptos" w:hAnsi="Aptos"/>
        </w:rPr>
        <w:t>z</w:t>
      </w:r>
      <w:r w:rsidR="00E234D9">
        <w:rPr>
          <w:rFonts w:ascii="Aptos" w:hAnsi="Aptos"/>
        </w:rPr>
        <w:t> </w:t>
      </w:r>
      <w:r w:rsidRPr="00843AC9">
        <w:rPr>
          <w:rFonts w:ascii="Aptos" w:hAnsi="Aptos"/>
        </w:rPr>
        <w:t xml:space="preserve">ceną wyrażoną </w:t>
      </w:r>
      <w:r w:rsidRPr="00843AC9" w:rsidR="00E234D9">
        <w:rPr>
          <w:rFonts w:ascii="Aptos" w:hAnsi="Aptos"/>
        </w:rPr>
        <w:t>w</w:t>
      </w:r>
      <w:r w:rsidR="00E234D9">
        <w:rPr>
          <w:rFonts w:ascii="Aptos" w:hAnsi="Aptos"/>
        </w:rPr>
        <w:t> </w:t>
      </w:r>
      <w:r w:rsidRPr="00843AC9">
        <w:rPr>
          <w:rFonts w:ascii="Aptos" w:hAnsi="Aptos"/>
        </w:rPr>
        <w:t xml:space="preserve">Polskich Złotych (PLN). Oferty złożone </w:t>
      </w:r>
      <w:r w:rsidRPr="00843AC9" w:rsidR="00E234D9">
        <w:rPr>
          <w:rFonts w:ascii="Aptos" w:hAnsi="Aptos"/>
        </w:rPr>
        <w:t>z</w:t>
      </w:r>
      <w:r w:rsidR="00E234D9">
        <w:rPr>
          <w:rFonts w:ascii="Aptos" w:hAnsi="Aptos"/>
        </w:rPr>
        <w:t> </w:t>
      </w:r>
      <w:r w:rsidRPr="00843AC9">
        <w:rPr>
          <w:rFonts w:ascii="Aptos" w:hAnsi="Aptos"/>
        </w:rPr>
        <w:t>ceną wyrażoną</w:t>
      </w:r>
      <w:r w:rsidR="00CC0C92">
        <w:rPr>
          <w:rFonts w:ascii="Aptos" w:hAnsi="Aptos"/>
        </w:rPr>
        <w:br/>
      </w:r>
      <w:r w:rsidRPr="00843AC9" w:rsidR="00E234D9">
        <w:rPr>
          <w:rFonts w:ascii="Aptos" w:hAnsi="Aptos"/>
        </w:rPr>
        <w:t>w</w:t>
      </w:r>
      <w:r w:rsidR="00E234D9">
        <w:rPr>
          <w:rFonts w:ascii="Aptos" w:hAnsi="Aptos"/>
        </w:rPr>
        <w:t> </w:t>
      </w:r>
      <w:r w:rsidRPr="00843AC9">
        <w:rPr>
          <w:rFonts w:ascii="Aptos" w:hAnsi="Aptos"/>
        </w:rPr>
        <w:t xml:space="preserve">innej walucie zostaną odrzucone. </w:t>
      </w:r>
    </w:p>
    <w:p w:rsidRPr="00843AC9" w:rsidR="00D57DAD" w:rsidP="00D57DAD" w:rsidRDefault="00D57DAD" w14:paraId="5D8ED56A" w14:textId="77777777">
      <w:pPr>
        <w:pStyle w:val="Nagwek2"/>
        <w:rPr>
          <w:rFonts w:ascii="Aptos" w:hAnsi="Aptos"/>
        </w:rPr>
      </w:pPr>
      <w:r w:rsidRPr="00843AC9">
        <w:rPr>
          <w:rFonts w:ascii="Aptos" w:hAnsi="Aptos"/>
        </w:rPr>
        <w:t>Sposób oceny ofert</w:t>
      </w:r>
    </w:p>
    <w:p w:rsidRPr="00843AC9" w:rsidR="00EE4AF7" w:rsidP="00450E4B" w:rsidRDefault="00EE4AF7" w14:paraId="5D8ED56B" w14:textId="1AFC25AB">
      <w:pPr>
        <w:pStyle w:val="Akapitzlist"/>
        <w:numPr>
          <w:ilvl w:val="0"/>
          <w:numId w:val="18"/>
        </w:numPr>
        <w:spacing w:after="0"/>
        <w:jc w:val="both"/>
        <w:rPr>
          <w:rFonts w:ascii="Aptos" w:hAnsi="Aptos"/>
        </w:rPr>
      </w:pPr>
      <w:r w:rsidRPr="00843AC9">
        <w:rPr>
          <w:rFonts w:ascii="Aptos" w:hAnsi="Aptos"/>
        </w:rPr>
        <w:t xml:space="preserve">Zamawiający dokona oceny ofert zgodnie </w:t>
      </w:r>
      <w:r w:rsidRPr="00843AC9" w:rsidR="00E234D9">
        <w:rPr>
          <w:rFonts w:ascii="Aptos" w:hAnsi="Aptos"/>
        </w:rPr>
        <w:t>z</w:t>
      </w:r>
      <w:r w:rsidR="00E234D9">
        <w:rPr>
          <w:rFonts w:ascii="Aptos" w:hAnsi="Aptos"/>
        </w:rPr>
        <w:t> </w:t>
      </w:r>
      <w:r w:rsidRPr="00843AC9">
        <w:rPr>
          <w:rFonts w:ascii="Aptos" w:hAnsi="Aptos"/>
        </w:rPr>
        <w:t>regulacjami „procedury odwróconej”. Oznacza to, ze Zamawiający:</w:t>
      </w:r>
    </w:p>
    <w:p w:rsidRPr="00843AC9" w:rsidR="00EE4AF7" w:rsidP="00450E4B" w:rsidRDefault="00EE4AF7" w14:paraId="5D8ED56C" w14:textId="5832F4EB">
      <w:pPr>
        <w:pStyle w:val="Akapitzlist"/>
        <w:numPr>
          <w:ilvl w:val="0"/>
          <w:numId w:val="4"/>
        </w:numPr>
        <w:spacing w:after="0"/>
        <w:jc w:val="both"/>
        <w:rPr>
          <w:rFonts w:ascii="Aptos" w:hAnsi="Aptos"/>
        </w:rPr>
      </w:pPr>
      <w:r w:rsidRPr="00843AC9">
        <w:rPr>
          <w:rFonts w:ascii="Aptos" w:hAnsi="Aptos"/>
        </w:rPr>
        <w:t xml:space="preserve">Dokona oceny wszystkich złożonych ofert zgodnie </w:t>
      </w:r>
      <w:r w:rsidRPr="00843AC9" w:rsidR="00E234D9">
        <w:rPr>
          <w:rFonts w:ascii="Aptos" w:hAnsi="Aptos"/>
        </w:rPr>
        <w:t>z</w:t>
      </w:r>
      <w:r w:rsidR="00E234D9">
        <w:rPr>
          <w:rFonts w:ascii="Aptos" w:hAnsi="Aptos"/>
        </w:rPr>
        <w:t> </w:t>
      </w:r>
      <w:r w:rsidRPr="00843AC9">
        <w:rPr>
          <w:rFonts w:ascii="Aptos" w:hAnsi="Aptos"/>
        </w:rPr>
        <w:t>kryteriami oceny opisanymi ZO</w:t>
      </w:r>
      <w:r w:rsidRPr="00843AC9" w:rsidR="0020265F">
        <w:rPr>
          <w:rFonts w:ascii="Aptos" w:hAnsi="Aptos"/>
        </w:rPr>
        <w:t>.</w:t>
      </w:r>
    </w:p>
    <w:p w:rsidRPr="00843AC9" w:rsidR="00EE4AF7" w:rsidP="00450E4B" w:rsidRDefault="00EE4AF7" w14:paraId="5D8ED56D" w14:textId="79A174E8">
      <w:pPr>
        <w:pStyle w:val="Akapitzlist"/>
        <w:numPr>
          <w:ilvl w:val="0"/>
          <w:numId w:val="4"/>
        </w:numPr>
        <w:spacing w:after="0"/>
        <w:jc w:val="both"/>
        <w:rPr>
          <w:rFonts w:ascii="Aptos" w:hAnsi="Aptos"/>
        </w:rPr>
      </w:pPr>
      <w:r w:rsidRPr="00843AC9">
        <w:rPr>
          <w:rFonts w:ascii="Aptos" w:hAnsi="Aptos"/>
        </w:rPr>
        <w:t xml:space="preserve">Dokona zbadania, czy oferta oceniona jako najbardziej korzystna nie podlega wykluczeniu oraz spełnia warunki udziału </w:t>
      </w:r>
      <w:r w:rsidRPr="00843AC9" w:rsidR="00E234D9">
        <w:rPr>
          <w:rFonts w:ascii="Aptos" w:hAnsi="Aptos"/>
        </w:rPr>
        <w:t>w</w:t>
      </w:r>
      <w:r w:rsidR="00E234D9">
        <w:rPr>
          <w:rFonts w:ascii="Aptos" w:hAnsi="Aptos"/>
        </w:rPr>
        <w:t> </w:t>
      </w:r>
      <w:r w:rsidRPr="00843AC9">
        <w:rPr>
          <w:rFonts w:ascii="Aptos" w:hAnsi="Aptos"/>
        </w:rPr>
        <w:t>postępowaniu</w:t>
      </w:r>
      <w:r w:rsidRPr="00843AC9" w:rsidR="0020265F">
        <w:rPr>
          <w:rFonts w:ascii="Aptos" w:hAnsi="Aptos"/>
        </w:rPr>
        <w:t>.</w:t>
      </w:r>
    </w:p>
    <w:p w:rsidRPr="00843AC9" w:rsidR="00EE4AF7" w:rsidP="00450E4B" w:rsidRDefault="00E234D9" w14:paraId="5D8ED56E" w14:textId="172221FC">
      <w:pPr>
        <w:pStyle w:val="Akapitzlist"/>
        <w:numPr>
          <w:ilvl w:val="0"/>
          <w:numId w:val="4"/>
        </w:numPr>
        <w:spacing w:after="0"/>
        <w:jc w:val="both"/>
        <w:rPr>
          <w:rFonts w:ascii="Aptos" w:hAnsi="Aptos"/>
        </w:rPr>
      </w:pPr>
      <w:r w:rsidRPr="00843AC9">
        <w:rPr>
          <w:rFonts w:ascii="Aptos" w:hAnsi="Aptos"/>
        </w:rPr>
        <w:t>W</w:t>
      </w:r>
      <w:r>
        <w:rPr>
          <w:rFonts w:ascii="Aptos" w:hAnsi="Aptos"/>
        </w:rPr>
        <w:t> </w:t>
      </w:r>
      <w:r w:rsidRPr="00843AC9" w:rsidR="00EE4AF7">
        <w:rPr>
          <w:rFonts w:ascii="Aptos" w:hAnsi="Aptos"/>
        </w:rPr>
        <w:t xml:space="preserve">przypadku stwierdzenia braków </w:t>
      </w:r>
      <w:r w:rsidRPr="00843AC9">
        <w:rPr>
          <w:rFonts w:ascii="Aptos" w:hAnsi="Aptos"/>
        </w:rPr>
        <w:t>w</w:t>
      </w:r>
      <w:r>
        <w:rPr>
          <w:rFonts w:ascii="Aptos" w:hAnsi="Aptos"/>
        </w:rPr>
        <w:t> </w:t>
      </w:r>
      <w:r w:rsidRPr="00843AC9" w:rsidR="00EE4AF7">
        <w:rPr>
          <w:rFonts w:ascii="Aptos" w:hAnsi="Aptos"/>
        </w:rPr>
        <w:t xml:space="preserve">ofercie pozwalających na jej uzupełnienie wezwie Wykonawcę, który złożył ofertę najkorzystniejszą do uzupełnienia dokumentów. </w:t>
      </w:r>
    </w:p>
    <w:p w:rsidRPr="00843AC9" w:rsidR="00EE4AF7" w:rsidP="00450E4B" w:rsidRDefault="00E234D9" w14:paraId="5D8ED56F" w14:textId="4780EDCF">
      <w:pPr>
        <w:pStyle w:val="Akapitzlist"/>
        <w:numPr>
          <w:ilvl w:val="0"/>
          <w:numId w:val="4"/>
        </w:numPr>
        <w:spacing w:after="0"/>
        <w:jc w:val="both"/>
        <w:rPr>
          <w:rFonts w:ascii="Aptos" w:hAnsi="Aptos"/>
        </w:rPr>
      </w:pPr>
      <w:r w:rsidRPr="00843AC9">
        <w:rPr>
          <w:rFonts w:ascii="Aptos" w:hAnsi="Aptos"/>
        </w:rPr>
        <w:t>W</w:t>
      </w:r>
      <w:r>
        <w:rPr>
          <w:rFonts w:ascii="Aptos" w:hAnsi="Aptos"/>
        </w:rPr>
        <w:t> </w:t>
      </w:r>
      <w:r w:rsidRPr="00843AC9" w:rsidR="00EE4AF7">
        <w:rPr>
          <w:rFonts w:ascii="Aptos" w:hAnsi="Aptos"/>
        </w:rPr>
        <w:t xml:space="preserve">przypadku uzupełnienia dokumentów we wskazanym terminie oraz stwierdzenia spełnienia warunków udziału </w:t>
      </w:r>
      <w:r w:rsidRPr="00843AC9">
        <w:rPr>
          <w:rFonts w:ascii="Aptos" w:hAnsi="Aptos"/>
        </w:rPr>
        <w:t>w</w:t>
      </w:r>
      <w:r>
        <w:rPr>
          <w:rFonts w:ascii="Aptos" w:hAnsi="Aptos"/>
        </w:rPr>
        <w:t> </w:t>
      </w:r>
      <w:r w:rsidRPr="00843AC9" w:rsidR="00EE4AF7">
        <w:rPr>
          <w:rFonts w:ascii="Aptos" w:hAnsi="Aptos"/>
        </w:rPr>
        <w:t xml:space="preserve">postępowaniu dokona wyboru oferty </w:t>
      </w:r>
      <w:r w:rsidRPr="00843AC9">
        <w:rPr>
          <w:rFonts w:ascii="Aptos" w:hAnsi="Aptos"/>
        </w:rPr>
        <w:t>i</w:t>
      </w:r>
      <w:r>
        <w:rPr>
          <w:rFonts w:ascii="Aptos" w:hAnsi="Aptos"/>
        </w:rPr>
        <w:t> </w:t>
      </w:r>
      <w:r w:rsidRPr="00843AC9" w:rsidR="00EE4AF7">
        <w:rPr>
          <w:rFonts w:ascii="Aptos" w:hAnsi="Aptos"/>
        </w:rPr>
        <w:t>wezwie Wykonawcę do zawarcia umowy</w:t>
      </w:r>
      <w:r w:rsidRPr="00843AC9" w:rsidR="0020265F">
        <w:rPr>
          <w:rFonts w:ascii="Aptos" w:hAnsi="Aptos"/>
        </w:rPr>
        <w:t>.</w:t>
      </w:r>
    </w:p>
    <w:p w:rsidRPr="00843AC9" w:rsidR="00EE4AF7" w:rsidP="00450E4B" w:rsidRDefault="00E234D9" w14:paraId="5D8ED570" w14:textId="33EE8656">
      <w:pPr>
        <w:pStyle w:val="Akapitzlist"/>
        <w:numPr>
          <w:ilvl w:val="0"/>
          <w:numId w:val="4"/>
        </w:numPr>
        <w:spacing w:after="0"/>
        <w:jc w:val="both"/>
        <w:rPr>
          <w:rFonts w:ascii="Aptos" w:hAnsi="Aptos"/>
        </w:rPr>
      </w:pPr>
      <w:r w:rsidRPr="00843AC9">
        <w:rPr>
          <w:rFonts w:ascii="Aptos" w:hAnsi="Aptos"/>
        </w:rPr>
        <w:t>W</w:t>
      </w:r>
      <w:r>
        <w:rPr>
          <w:rFonts w:ascii="Aptos" w:hAnsi="Aptos"/>
        </w:rPr>
        <w:t> </w:t>
      </w:r>
      <w:r w:rsidRPr="00843AC9" w:rsidR="00EE4AF7">
        <w:rPr>
          <w:rFonts w:ascii="Aptos" w:hAnsi="Aptos"/>
        </w:rPr>
        <w:t xml:space="preserve">przypadku gdy Wykonawca, który złożył ofertę najkorzystniejszą nie uzupełni wymaganych dokumentów lub uzupełni je niewłaściwie Zamawiający dokona odrzucenia oferty </w:t>
      </w:r>
      <w:r w:rsidRPr="00843AC9">
        <w:rPr>
          <w:rFonts w:ascii="Aptos" w:hAnsi="Aptos"/>
        </w:rPr>
        <w:t>i</w:t>
      </w:r>
      <w:r>
        <w:rPr>
          <w:rFonts w:ascii="Aptos" w:hAnsi="Aptos"/>
        </w:rPr>
        <w:t> </w:t>
      </w:r>
      <w:r w:rsidRPr="00843AC9" w:rsidR="00EE4AF7">
        <w:rPr>
          <w:rFonts w:ascii="Aptos" w:hAnsi="Aptos"/>
        </w:rPr>
        <w:t xml:space="preserve">przystąpi do badania kolejnej oferty </w:t>
      </w:r>
      <w:r w:rsidRPr="00843AC9">
        <w:rPr>
          <w:rFonts w:ascii="Aptos" w:hAnsi="Aptos"/>
        </w:rPr>
        <w:t>z</w:t>
      </w:r>
      <w:r>
        <w:rPr>
          <w:rFonts w:ascii="Aptos" w:hAnsi="Aptos"/>
        </w:rPr>
        <w:t> </w:t>
      </w:r>
      <w:r w:rsidRPr="00843AC9" w:rsidR="00EE4AF7">
        <w:rPr>
          <w:rFonts w:ascii="Aptos" w:hAnsi="Aptos"/>
        </w:rPr>
        <w:t xml:space="preserve">najwyższą liczbą punktów powtarzając czynności b) – d). </w:t>
      </w:r>
    </w:p>
    <w:p w:rsidRPr="00843AC9" w:rsidR="00EE4AF7" w:rsidP="00450E4B" w:rsidRDefault="00E234D9" w14:paraId="5D8ED571" w14:textId="7C8EA2B5">
      <w:pPr>
        <w:pStyle w:val="Akapitzlist"/>
        <w:numPr>
          <w:ilvl w:val="0"/>
          <w:numId w:val="18"/>
        </w:numPr>
        <w:spacing w:after="0"/>
        <w:jc w:val="both"/>
        <w:rPr>
          <w:rFonts w:ascii="Aptos" w:hAnsi="Aptos"/>
        </w:rPr>
      </w:pPr>
      <w:r w:rsidRPr="00843AC9">
        <w:rPr>
          <w:rFonts w:ascii="Aptos" w:hAnsi="Aptos"/>
        </w:rPr>
        <w:t>W</w:t>
      </w:r>
      <w:r>
        <w:rPr>
          <w:rFonts w:ascii="Aptos" w:hAnsi="Aptos"/>
        </w:rPr>
        <w:t> </w:t>
      </w:r>
      <w:r w:rsidRPr="00843AC9" w:rsidR="00EE4AF7">
        <w:rPr>
          <w:rFonts w:ascii="Aptos" w:hAnsi="Aptos"/>
        </w:rPr>
        <w:t xml:space="preserve">przypadku przedstawienia kserokopii poświadczonych za zgodność </w:t>
      </w:r>
      <w:r w:rsidRPr="00843AC9">
        <w:rPr>
          <w:rFonts w:ascii="Aptos" w:hAnsi="Aptos"/>
        </w:rPr>
        <w:t>z</w:t>
      </w:r>
      <w:r>
        <w:rPr>
          <w:rFonts w:ascii="Aptos" w:hAnsi="Aptos"/>
        </w:rPr>
        <w:t> </w:t>
      </w:r>
      <w:r w:rsidRPr="00843AC9" w:rsidR="00EE4AF7">
        <w:rPr>
          <w:rFonts w:ascii="Aptos" w:hAnsi="Aptos"/>
        </w:rPr>
        <w:t>oryginałem wybrany Wykonawca może zostać zobowiązany przed podpisaniem umowy do przedstawienia oryginałów tych dokumentów.</w:t>
      </w:r>
    </w:p>
    <w:p w:rsidRPr="00843AC9" w:rsidR="00245B1A" w:rsidP="00450E4B" w:rsidRDefault="00E234D9" w14:paraId="5D8ED572" w14:textId="7594BE70">
      <w:pPr>
        <w:pStyle w:val="Akapitzlist"/>
        <w:numPr>
          <w:ilvl w:val="0"/>
          <w:numId w:val="18"/>
        </w:numPr>
        <w:spacing w:after="0"/>
        <w:jc w:val="both"/>
        <w:rPr>
          <w:rFonts w:ascii="Aptos" w:hAnsi="Aptos"/>
        </w:rPr>
      </w:pPr>
      <w:r w:rsidRPr="00843AC9">
        <w:rPr>
          <w:rFonts w:ascii="Aptos" w:hAnsi="Aptos"/>
        </w:rPr>
        <w:t>W</w:t>
      </w:r>
      <w:r>
        <w:rPr>
          <w:rFonts w:ascii="Aptos" w:hAnsi="Aptos"/>
        </w:rPr>
        <w:t> </w:t>
      </w:r>
      <w:r w:rsidRPr="00843AC9" w:rsidR="00EE4AF7">
        <w:rPr>
          <w:rFonts w:ascii="Aptos" w:hAnsi="Aptos"/>
        </w:rPr>
        <w:t>przypadku złożonych oświadczeń, na poziomie podpisywania umowy Zamawiający może żądać przedstawienia dodatkowych dokumentów potwierdzających zgodność oświadczeń ze stanem faktycznym.</w:t>
      </w:r>
    </w:p>
    <w:p w:rsidRPr="008842F2" w:rsidR="008842F2" w:rsidP="00450E4B" w:rsidRDefault="008842F2" w14:paraId="6C6B5D05" w14:textId="06E63753">
      <w:pPr>
        <w:pStyle w:val="Akapitzlist"/>
        <w:numPr>
          <w:ilvl w:val="0"/>
          <w:numId w:val="18"/>
        </w:numPr>
        <w:spacing w:after="0"/>
        <w:jc w:val="both"/>
        <w:textDirection w:val="btLr"/>
        <w:rPr>
          <w:rFonts w:ascii="Aptos" w:hAnsi="Aptos"/>
        </w:rPr>
      </w:pPr>
      <w:r w:rsidRPr="008842F2">
        <w:rPr>
          <w:rFonts w:ascii="Aptos" w:hAnsi="Aptos"/>
        </w:rPr>
        <w:t xml:space="preserve">W przypadku ofert, które otrzymają równą ilość punktów pierwszym kryterium rozstrzygającym będzie cena brutto, kolejno jeżeli będzie taka potrzeba kolejne kryteria według kolejności ich opisania </w:t>
      </w:r>
      <w:r w:rsidR="00E234D9">
        <w:rPr>
          <w:rFonts w:ascii="Aptos" w:hAnsi="Aptos"/>
        </w:rPr>
        <w:t>w </w:t>
      </w:r>
      <w:r>
        <w:rPr>
          <w:rFonts w:ascii="Aptos" w:hAnsi="Aptos"/>
        </w:rPr>
        <w:t>pkt. 7</w:t>
      </w:r>
      <w:r w:rsidRPr="008842F2">
        <w:rPr>
          <w:rFonts w:ascii="Aptos" w:hAnsi="Aptos"/>
        </w:rPr>
        <w:t>.</w:t>
      </w:r>
    </w:p>
    <w:p w:rsidRPr="008842F2" w:rsidR="008842F2" w:rsidP="00450E4B" w:rsidRDefault="008842F2" w14:paraId="6DDC7E3A" w14:textId="46E1ACB9">
      <w:pPr>
        <w:pStyle w:val="Akapitzlist"/>
        <w:numPr>
          <w:ilvl w:val="0"/>
          <w:numId w:val="18"/>
        </w:numPr>
        <w:spacing w:after="0"/>
        <w:jc w:val="both"/>
        <w:rPr>
          <w:rFonts w:ascii="Aptos" w:hAnsi="Aptos"/>
        </w:rPr>
      </w:pPr>
      <w:r w:rsidRPr="008842F2">
        <w:rPr>
          <w:rFonts w:ascii="Aptos" w:hAnsi="Aptos"/>
        </w:rPr>
        <w:t xml:space="preserve">Jeżeli nie będzie można wybrać oferty najkorzystniejszej z uwagi na to, że dwie lub więcej ofert przedstawi taki sam bilans ceny i innych kryteriów oceny ofert </w:t>
      </w:r>
      <w:r>
        <w:rPr>
          <w:rFonts w:ascii="Aptos" w:hAnsi="Aptos"/>
        </w:rPr>
        <w:t>Zamawiający</w:t>
      </w:r>
      <w:r w:rsidRPr="008842F2">
        <w:rPr>
          <w:rFonts w:ascii="Aptos" w:hAnsi="Aptos"/>
        </w:rPr>
        <w:t xml:space="preserve"> może podjąć negocjacje z wszystkimi </w:t>
      </w:r>
      <w:r>
        <w:rPr>
          <w:rFonts w:ascii="Aptos" w:hAnsi="Aptos"/>
        </w:rPr>
        <w:t>Wykonawcami</w:t>
      </w:r>
      <w:r w:rsidRPr="008842F2">
        <w:rPr>
          <w:rFonts w:ascii="Aptos" w:hAnsi="Aptos"/>
        </w:rPr>
        <w:t>.</w:t>
      </w:r>
    </w:p>
    <w:p w:rsidRPr="00E234D9" w:rsidR="00EE4AF7" w:rsidP="00450E4B" w:rsidRDefault="008842F2" w14:paraId="5D8ED573" w14:textId="767E1F44">
      <w:pPr>
        <w:pStyle w:val="Akapitzlist"/>
        <w:numPr>
          <w:ilvl w:val="0"/>
          <w:numId w:val="18"/>
        </w:numPr>
        <w:spacing w:after="0"/>
        <w:jc w:val="both"/>
        <w:rPr>
          <w:rFonts w:ascii="Aptos" w:hAnsi="Aptos"/>
        </w:rPr>
      </w:pPr>
      <w:r w:rsidRPr="008842F2">
        <w:rPr>
          <w:rFonts w:ascii="Aptos" w:hAnsi="Aptos"/>
        </w:rPr>
        <w:t xml:space="preserve">Przed zawarciem umowy </w:t>
      </w:r>
      <w:r>
        <w:rPr>
          <w:rFonts w:ascii="Aptos" w:hAnsi="Aptos"/>
        </w:rPr>
        <w:t>Zamawiający</w:t>
      </w:r>
      <w:r w:rsidRPr="008842F2">
        <w:rPr>
          <w:rFonts w:ascii="Aptos" w:hAnsi="Aptos"/>
        </w:rPr>
        <w:t xml:space="preserve"> może prowadzić negocjacje </w:t>
      </w:r>
      <w:r w:rsidRPr="008842F2" w:rsidR="00E234D9">
        <w:rPr>
          <w:rFonts w:ascii="Aptos" w:hAnsi="Aptos"/>
        </w:rPr>
        <w:t>z</w:t>
      </w:r>
      <w:r w:rsidR="00E234D9">
        <w:rPr>
          <w:rFonts w:ascii="Aptos" w:hAnsi="Aptos"/>
        </w:rPr>
        <w:t> </w:t>
      </w:r>
      <w:r>
        <w:rPr>
          <w:rFonts w:ascii="Aptos" w:hAnsi="Aptos"/>
        </w:rPr>
        <w:t>Wykonawcą</w:t>
      </w:r>
      <w:r w:rsidRPr="008842F2">
        <w:rPr>
          <w:rFonts w:ascii="Aptos" w:hAnsi="Aptos"/>
        </w:rPr>
        <w:t>, którego oferta została uznana za najkorzystniejszą. Negocjacje nie mogą doprowadzić do pogorszenia warunków czy zmiany opisu przedmiotu zamówienia i dotyczyć będą wyłącznie oferowanej ceny.</w:t>
      </w:r>
    </w:p>
    <w:p w:rsidRPr="00843AC9" w:rsidR="00AF1BAC" w:rsidP="00AF1BAC" w:rsidRDefault="00AF1BAC" w14:paraId="5D8ED574" w14:textId="77777777">
      <w:pPr>
        <w:pStyle w:val="Nagwek2"/>
        <w:rPr>
          <w:rFonts w:ascii="Aptos" w:hAnsi="Aptos"/>
        </w:rPr>
      </w:pPr>
      <w:r w:rsidRPr="00843AC9">
        <w:rPr>
          <w:rFonts w:ascii="Aptos" w:hAnsi="Aptos"/>
        </w:rPr>
        <w:t xml:space="preserve">Rażąco niska cena </w:t>
      </w:r>
    </w:p>
    <w:p w:rsidRPr="00843AC9" w:rsidR="00AF1BAC" w:rsidP="006107F1" w:rsidRDefault="00006AC6" w14:paraId="5D8ED575" w14:textId="40CBFA1F">
      <w:pPr>
        <w:ind w:left="576"/>
        <w:jc w:val="both"/>
        <w:rPr>
          <w:rFonts w:ascii="Aptos" w:hAnsi="Aptos"/>
        </w:rPr>
      </w:pPr>
      <w:r w:rsidRPr="00843AC9">
        <w:rPr>
          <w:rFonts w:ascii="Aptos" w:hAnsi="Aptos"/>
        </w:rPr>
        <w:t xml:space="preserve">Jeżeli zaoferowana cena lub koszt wydają się rażąco niskie </w:t>
      </w:r>
      <w:r w:rsidRPr="00843AC9" w:rsidR="00E234D9">
        <w:rPr>
          <w:rFonts w:ascii="Aptos" w:hAnsi="Aptos"/>
        </w:rPr>
        <w:t>w</w:t>
      </w:r>
      <w:r w:rsidR="00E234D9">
        <w:rPr>
          <w:rFonts w:ascii="Aptos" w:hAnsi="Aptos"/>
        </w:rPr>
        <w:t> </w:t>
      </w:r>
      <w:r w:rsidRPr="00843AC9">
        <w:rPr>
          <w:rFonts w:ascii="Aptos" w:hAnsi="Aptos"/>
        </w:rPr>
        <w:t xml:space="preserve">stosunku do przedmiotu zamówienia, tj. różnią się </w:t>
      </w:r>
      <w:r w:rsidRPr="00843AC9" w:rsidR="00E234D9">
        <w:rPr>
          <w:rFonts w:ascii="Aptos" w:hAnsi="Aptos"/>
        </w:rPr>
        <w:t>o</w:t>
      </w:r>
      <w:r w:rsidR="00E234D9">
        <w:rPr>
          <w:rFonts w:ascii="Aptos" w:hAnsi="Aptos"/>
        </w:rPr>
        <w:t> </w:t>
      </w:r>
      <w:r w:rsidRPr="00843AC9">
        <w:rPr>
          <w:rFonts w:ascii="Aptos" w:hAnsi="Aptos"/>
        </w:rPr>
        <w:t xml:space="preserve">więcej niż 30% od średniej arytmetycznej cen wszystkich ważnych ofert niepodlegających odrzuceniu, lub budzą wątpliwości zamawiającego co do możliwości wykonania przedmiotu zamówienia zgodnie </w:t>
      </w:r>
      <w:r w:rsidRPr="00843AC9" w:rsidR="00E234D9">
        <w:rPr>
          <w:rFonts w:ascii="Aptos" w:hAnsi="Aptos"/>
        </w:rPr>
        <w:t>z</w:t>
      </w:r>
      <w:r w:rsidR="00E234D9">
        <w:rPr>
          <w:rFonts w:ascii="Aptos" w:hAnsi="Aptos"/>
        </w:rPr>
        <w:t> </w:t>
      </w:r>
      <w:r w:rsidRPr="00843AC9">
        <w:rPr>
          <w:rFonts w:ascii="Aptos" w:hAnsi="Aptos"/>
        </w:rPr>
        <w:t xml:space="preserve">wymaganiami określonymi </w:t>
      </w:r>
      <w:r w:rsidRPr="00843AC9" w:rsidR="00E234D9">
        <w:rPr>
          <w:rFonts w:ascii="Aptos" w:hAnsi="Aptos"/>
        </w:rPr>
        <w:t>w</w:t>
      </w:r>
      <w:r w:rsidR="00E234D9">
        <w:rPr>
          <w:rFonts w:ascii="Aptos" w:hAnsi="Aptos"/>
        </w:rPr>
        <w:t> </w:t>
      </w:r>
      <w:r w:rsidRPr="00843AC9" w:rsidR="00A9204D">
        <w:rPr>
          <w:rFonts w:ascii="Aptos" w:hAnsi="Aptos"/>
        </w:rPr>
        <w:t>Z</w:t>
      </w:r>
      <w:r w:rsidRPr="00843AC9">
        <w:rPr>
          <w:rFonts w:ascii="Aptos" w:hAnsi="Aptos"/>
        </w:rPr>
        <w:t xml:space="preserve">apytaniu ofertowym lub wynikającymi </w:t>
      </w:r>
      <w:r w:rsidRPr="00843AC9" w:rsidR="00E234D9">
        <w:rPr>
          <w:rFonts w:ascii="Aptos" w:hAnsi="Aptos"/>
        </w:rPr>
        <w:t>z</w:t>
      </w:r>
      <w:r w:rsidR="00E234D9">
        <w:rPr>
          <w:rFonts w:ascii="Aptos" w:hAnsi="Aptos"/>
        </w:rPr>
        <w:t> </w:t>
      </w:r>
      <w:r w:rsidRPr="00843AC9">
        <w:rPr>
          <w:rFonts w:ascii="Aptos" w:hAnsi="Aptos"/>
        </w:rPr>
        <w:t xml:space="preserve">odrębnych przepisów, </w:t>
      </w:r>
      <w:r w:rsidRPr="00843AC9" w:rsidR="001226C2">
        <w:rPr>
          <w:rFonts w:ascii="Aptos" w:hAnsi="Aptos"/>
        </w:rPr>
        <w:t>Z</w:t>
      </w:r>
      <w:r w:rsidRPr="00843AC9">
        <w:rPr>
          <w:rFonts w:ascii="Aptos" w:hAnsi="Aptos"/>
        </w:rPr>
        <w:t xml:space="preserve">amawiający żąda od wykonawcy złożenia </w:t>
      </w:r>
      <w:r w:rsidRPr="00843AC9" w:rsidR="00E234D9">
        <w:rPr>
          <w:rFonts w:ascii="Aptos" w:hAnsi="Aptos"/>
        </w:rPr>
        <w:t>w</w:t>
      </w:r>
      <w:r w:rsidR="00E234D9">
        <w:rPr>
          <w:rFonts w:ascii="Aptos" w:hAnsi="Aptos"/>
        </w:rPr>
        <w:t> </w:t>
      </w:r>
      <w:r w:rsidRPr="00843AC9">
        <w:rPr>
          <w:rFonts w:ascii="Aptos" w:hAnsi="Aptos"/>
        </w:rPr>
        <w:t xml:space="preserve">wyznaczonym terminie wyjaśnień, </w:t>
      </w:r>
      <w:r w:rsidRPr="00843AC9" w:rsidR="00E234D9">
        <w:rPr>
          <w:rFonts w:ascii="Aptos" w:hAnsi="Aptos"/>
        </w:rPr>
        <w:t>w</w:t>
      </w:r>
      <w:r w:rsidR="00E234D9">
        <w:rPr>
          <w:rFonts w:ascii="Aptos" w:hAnsi="Aptos"/>
        </w:rPr>
        <w:t> </w:t>
      </w:r>
      <w:r w:rsidRPr="00843AC9">
        <w:rPr>
          <w:rFonts w:ascii="Aptos" w:hAnsi="Aptos"/>
        </w:rPr>
        <w:t xml:space="preserve">tym złożenia dowodów </w:t>
      </w:r>
      <w:r w:rsidRPr="00843AC9" w:rsidR="00E234D9">
        <w:rPr>
          <w:rFonts w:ascii="Aptos" w:hAnsi="Aptos"/>
        </w:rPr>
        <w:t>w</w:t>
      </w:r>
      <w:r w:rsidR="00E234D9">
        <w:rPr>
          <w:rFonts w:ascii="Aptos" w:hAnsi="Aptos"/>
        </w:rPr>
        <w:t> </w:t>
      </w:r>
      <w:r w:rsidRPr="00843AC9">
        <w:rPr>
          <w:rFonts w:ascii="Aptos" w:hAnsi="Aptos"/>
        </w:rPr>
        <w:t xml:space="preserve">zakresie wyliczenia ceny lub kosztu. Zamawiający ocenia te wyjaśnienia </w:t>
      </w:r>
      <w:r w:rsidRPr="00843AC9" w:rsidR="00E234D9">
        <w:rPr>
          <w:rFonts w:ascii="Aptos" w:hAnsi="Aptos"/>
        </w:rPr>
        <w:t>w</w:t>
      </w:r>
      <w:r w:rsidR="00E234D9">
        <w:rPr>
          <w:rFonts w:ascii="Aptos" w:hAnsi="Aptos"/>
        </w:rPr>
        <w:t> </w:t>
      </w:r>
      <w:r w:rsidRPr="00843AC9">
        <w:rPr>
          <w:rFonts w:ascii="Aptos" w:hAnsi="Aptos"/>
        </w:rPr>
        <w:t xml:space="preserve">konsultacji </w:t>
      </w:r>
      <w:r w:rsidRPr="00843AC9" w:rsidR="00E234D9">
        <w:rPr>
          <w:rFonts w:ascii="Aptos" w:hAnsi="Aptos"/>
        </w:rPr>
        <w:t>z</w:t>
      </w:r>
      <w:r w:rsidR="00E234D9">
        <w:rPr>
          <w:rFonts w:ascii="Aptos" w:hAnsi="Aptos"/>
        </w:rPr>
        <w:t> </w:t>
      </w:r>
      <w:r w:rsidRPr="00843AC9" w:rsidR="00594904">
        <w:rPr>
          <w:rFonts w:ascii="Aptos" w:hAnsi="Aptos"/>
        </w:rPr>
        <w:t>W</w:t>
      </w:r>
      <w:r w:rsidRPr="00843AC9">
        <w:rPr>
          <w:rFonts w:ascii="Aptos" w:hAnsi="Aptos"/>
        </w:rPr>
        <w:t xml:space="preserve">ykonawcą </w:t>
      </w:r>
      <w:r w:rsidRPr="00843AC9" w:rsidR="00E234D9">
        <w:rPr>
          <w:rFonts w:ascii="Aptos" w:hAnsi="Aptos"/>
        </w:rPr>
        <w:t>i</w:t>
      </w:r>
      <w:r w:rsidR="00E234D9">
        <w:rPr>
          <w:rFonts w:ascii="Aptos" w:hAnsi="Aptos"/>
        </w:rPr>
        <w:t> </w:t>
      </w:r>
      <w:r w:rsidRPr="00843AC9">
        <w:rPr>
          <w:rFonts w:ascii="Aptos" w:hAnsi="Aptos"/>
        </w:rPr>
        <w:t xml:space="preserve">może odrzucić tę ofertę </w:t>
      </w:r>
      <w:r w:rsidRPr="00843AC9" w:rsidR="00E234D9">
        <w:rPr>
          <w:rFonts w:ascii="Aptos" w:hAnsi="Aptos"/>
        </w:rPr>
        <w:t>w</w:t>
      </w:r>
      <w:r w:rsidR="00E234D9">
        <w:rPr>
          <w:rFonts w:ascii="Aptos" w:hAnsi="Aptos"/>
        </w:rPr>
        <w:t> </w:t>
      </w:r>
      <w:r w:rsidRPr="00843AC9">
        <w:rPr>
          <w:rFonts w:ascii="Aptos" w:hAnsi="Aptos"/>
        </w:rPr>
        <w:t xml:space="preserve">przypadku, gdy złożone wyjaśnienia wraz </w:t>
      </w:r>
      <w:r w:rsidRPr="00843AC9" w:rsidR="00E234D9">
        <w:rPr>
          <w:rFonts w:ascii="Aptos" w:hAnsi="Aptos"/>
        </w:rPr>
        <w:t>z</w:t>
      </w:r>
      <w:r w:rsidR="00E234D9">
        <w:rPr>
          <w:rFonts w:ascii="Aptos" w:hAnsi="Aptos"/>
        </w:rPr>
        <w:t> </w:t>
      </w:r>
      <w:r w:rsidRPr="00843AC9">
        <w:rPr>
          <w:rFonts w:ascii="Aptos" w:hAnsi="Aptos"/>
        </w:rPr>
        <w:t xml:space="preserve">dowodami nie uzasadniają podanej ceny lub kosztu </w:t>
      </w:r>
      <w:r w:rsidRPr="00843AC9" w:rsidR="00E234D9">
        <w:rPr>
          <w:rFonts w:ascii="Aptos" w:hAnsi="Aptos"/>
        </w:rPr>
        <w:t>w</w:t>
      </w:r>
      <w:r w:rsidR="00E234D9">
        <w:rPr>
          <w:rFonts w:ascii="Aptos" w:hAnsi="Aptos"/>
        </w:rPr>
        <w:t> </w:t>
      </w:r>
      <w:r w:rsidRPr="00843AC9">
        <w:rPr>
          <w:rFonts w:ascii="Aptos" w:hAnsi="Aptos"/>
        </w:rPr>
        <w:t>tej ofercie.</w:t>
      </w:r>
    </w:p>
    <w:p w:rsidRPr="00843AC9" w:rsidR="00C42A3F" w:rsidP="00C42A3F" w:rsidRDefault="0023104F" w14:paraId="5D8ED577" w14:textId="7070B516">
      <w:pPr>
        <w:pStyle w:val="Nagwek2"/>
        <w:rPr>
          <w:rFonts w:ascii="Aptos" w:hAnsi="Aptos"/>
        </w:rPr>
      </w:pPr>
      <w:r>
        <w:rPr>
          <w:rFonts w:ascii="Aptos" w:hAnsi="Aptos"/>
        </w:rPr>
        <w:t>O</w:t>
      </w:r>
      <w:r w:rsidRPr="00843AC9" w:rsidR="00C42A3F">
        <w:rPr>
          <w:rFonts w:ascii="Aptos" w:hAnsi="Aptos"/>
        </w:rPr>
        <w:t>twarcie ofert</w:t>
      </w:r>
    </w:p>
    <w:p w:rsidRPr="00843AC9" w:rsidR="008F7F72" w:rsidP="00450E4B" w:rsidRDefault="008F7F72" w14:paraId="5D8ED578" w14:textId="22BC758D">
      <w:pPr>
        <w:pStyle w:val="Akapitzlist"/>
        <w:numPr>
          <w:ilvl w:val="0"/>
          <w:numId w:val="19"/>
        </w:numPr>
        <w:spacing w:after="0"/>
        <w:ind w:left="720"/>
        <w:jc w:val="both"/>
        <w:rPr>
          <w:rFonts w:ascii="Aptos" w:hAnsi="Aptos"/>
        </w:rPr>
      </w:pPr>
      <w:r w:rsidRPr="00843AC9">
        <w:rPr>
          <w:rFonts w:ascii="Aptos" w:hAnsi="Aptos"/>
        </w:rPr>
        <w:t>Otwarcie ofert nastąpi niezwłocznie po upływie terminu składania ofert wskazanego w</w:t>
      </w:r>
      <w:r w:rsidRPr="00843AC9" w:rsidR="00A420CD">
        <w:rPr>
          <w:rFonts w:ascii="Aptos" w:hAnsi="Aptos"/>
        </w:rPr>
        <w:t> </w:t>
      </w:r>
      <w:r w:rsidRPr="00843AC9">
        <w:rPr>
          <w:rFonts w:ascii="Aptos" w:hAnsi="Aptos"/>
        </w:rPr>
        <w:t>pkt </w:t>
      </w:r>
      <w:r w:rsidR="00A17784">
        <w:rPr>
          <w:rFonts w:ascii="Aptos" w:hAnsi="Aptos"/>
        </w:rPr>
        <w:t>8</w:t>
      </w:r>
      <w:r w:rsidRPr="00843AC9" w:rsidR="00E85E51">
        <w:rPr>
          <w:rFonts w:ascii="Aptos" w:hAnsi="Aptos"/>
        </w:rPr>
        <w:t xml:space="preserve"> Z</w:t>
      </w:r>
      <w:r w:rsidRPr="00843AC9">
        <w:rPr>
          <w:rFonts w:ascii="Aptos" w:hAnsi="Aptos"/>
        </w:rPr>
        <w:t xml:space="preserve">apytania Ofertowego. </w:t>
      </w:r>
    </w:p>
    <w:p w:rsidRPr="00843AC9" w:rsidR="008F7F72" w:rsidP="00450E4B" w:rsidRDefault="00E234D9" w14:paraId="5D8ED579" w14:textId="4F13720D">
      <w:pPr>
        <w:pStyle w:val="Akapitzlist"/>
        <w:numPr>
          <w:ilvl w:val="0"/>
          <w:numId w:val="19"/>
        </w:numPr>
        <w:spacing w:after="0"/>
        <w:ind w:left="720"/>
        <w:jc w:val="both"/>
        <w:rPr>
          <w:rFonts w:ascii="Aptos" w:hAnsi="Aptos"/>
        </w:rPr>
      </w:pPr>
      <w:r w:rsidRPr="00843AC9">
        <w:rPr>
          <w:rFonts w:ascii="Aptos" w:hAnsi="Aptos"/>
        </w:rPr>
        <w:t>W</w:t>
      </w:r>
      <w:r>
        <w:rPr>
          <w:rFonts w:ascii="Aptos" w:hAnsi="Aptos"/>
        </w:rPr>
        <w:t> </w:t>
      </w:r>
      <w:r w:rsidRPr="00843AC9" w:rsidR="008F7F72">
        <w:rPr>
          <w:rFonts w:ascii="Aptos" w:hAnsi="Aptos"/>
        </w:rPr>
        <w:t xml:space="preserve">związku </w:t>
      </w:r>
      <w:r w:rsidRPr="00843AC9">
        <w:rPr>
          <w:rFonts w:ascii="Aptos" w:hAnsi="Aptos"/>
        </w:rPr>
        <w:t>z</w:t>
      </w:r>
      <w:r>
        <w:rPr>
          <w:rFonts w:ascii="Aptos" w:hAnsi="Aptos"/>
        </w:rPr>
        <w:t> </w:t>
      </w:r>
      <w:r w:rsidRPr="00843AC9" w:rsidR="008F7F72">
        <w:rPr>
          <w:rFonts w:ascii="Aptos" w:hAnsi="Aptos"/>
        </w:rPr>
        <w:t xml:space="preserve">prowadzeniem postępowania wyłącznie przy użyciu środków komunikacji elektronicznej Zamawiający nie przewiduje publicznego otwarcia ofert </w:t>
      </w:r>
      <w:r w:rsidRPr="00843AC9">
        <w:rPr>
          <w:rFonts w:ascii="Aptos" w:hAnsi="Aptos"/>
        </w:rPr>
        <w:t>i</w:t>
      </w:r>
      <w:r>
        <w:rPr>
          <w:rFonts w:ascii="Aptos" w:hAnsi="Aptos"/>
        </w:rPr>
        <w:t> </w:t>
      </w:r>
      <w:r w:rsidRPr="00843AC9" w:rsidR="008F7F72">
        <w:rPr>
          <w:rFonts w:ascii="Aptos" w:hAnsi="Aptos"/>
        </w:rPr>
        <w:t>prowadzenia transmisji</w:t>
      </w:r>
      <w:r w:rsidR="00CC0C92">
        <w:rPr>
          <w:rFonts w:ascii="Aptos" w:hAnsi="Aptos"/>
        </w:rPr>
        <w:br/>
      </w:r>
      <w:r w:rsidRPr="00843AC9">
        <w:rPr>
          <w:rFonts w:ascii="Aptos" w:hAnsi="Aptos"/>
        </w:rPr>
        <w:t>z</w:t>
      </w:r>
      <w:r>
        <w:rPr>
          <w:rFonts w:ascii="Aptos" w:hAnsi="Aptos"/>
        </w:rPr>
        <w:t> </w:t>
      </w:r>
      <w:r w:rsidRPr="00843AC9" w:rsidR="008F7F72">
        <w:rPr>
          <w:rFonts w:ascii="Aptos" w:hAnsi="Aptos"/>
        </w:rPr>
        <w:t xml:space="preserve">otwarcia ofert. </w:t>
      </w:r>
      <w:r w:rsidR="00255BAE">
        <w:rPr>
          <w:rFonts w:ascii="Aptos" w:hAnsi="Aptos"/>
        </w:rPr>
        <w:t>O</w:t>
      </w:r>
      <w:r w:rsidRPr="00255BAE" w:rsidR="00255BAE">
        <w:rPr>
          <w:rFonts w:ascii="Aptos" w:hAnsi="Aptos"/>
        </w:rPr>
        <w:t>twarcie następuje poprzez odszyfrowanie ofert w systemie BK2021.</w:t>
      </w:r>
    </w:p>
    <w:p w:rsidRPr="00843AC9" w:rsidR="008F7F72" w:rsidP="00450E4B" w:rsidRDefault="008F7F72" w14:paraId="5D8ED57A" w14:textId="53409234">
      <w:pPr>
        <w:pStyle w:val="Akapitzlist"/>
        <w:numPr>
          <w:ilvl w:val="0"/>
          <w:numId w:val="19"/>
        </w:numPr>
        <w:spacing w:after="0"/>
        <w:ind w:left="720"/>
        <w:jc w:val="both"/>
        <w:rPr>
          <w:rFonts w:ascii="Aptos" w:hAnsi="Aptos"/>
        </w:rPr>
      </w:pPr>
      <w:r w:rsidRPr="00843AC9">
        <w:rPr>
          <w:rFonts w:ascii="Aptos" w:hAnsi="Aptos"/>
        </w:rPr>
        <w:t xml:space="preserve">Informacja </w:t>
      </w:r>
      <w:r w:rsidRPr="00843AC9" w:rsidR="00E234D9">
        <w:rPr>
          <w:rFonts w:ascii="Aptos" w:hAnsi="Aptos"/>
        </w:rPr>
        <w:t>z</w:t>
      </w:r>
      <w:r w:rsidR="00E234D9">
        <w:rPr>
          <w:rFonts w:ascii="Aptos" w:hAnsi="Aptos"/>
        </w:rPr>
        <w:t> </w:t>
      </w:r>
      <w:r w:rsidRPr="00843AC9">
        <w:rPr>
          <w:rFonts w:ascii="Aptos" w:hAnsi="Aptos"/>
        </w:rPr>
        <w:t xml:space="preserve">otwarcia ofert będzie widoczna </w:t>
      </w:r>
      <w:r w:rsidRPr="00843AC9" w:rsidR="00E234D9">
        <w:rPr>
          <w:rFonts w:ascii="Aptos" w:hAnsi="Aptos"/>
        </w:rPr>
        <w:t>w</w:t>
      </w:r>
      <w:r w:rsidR="00E234D9">
        <w:rPr>
          <w:rFonts w:ascii="Aptos" w:hAnsi="Aptos"/>
        </w:rPr>
        <w:t> </w:t>
      </w:r>
      <w:r w:rsidRPr="00843AC9">
        <w:rPr>
          <w:rFonts w:ascii="Aptos" w:hAnsi="Aptos"/>
        </w:rPr>
        <w:t xml:space="preserve">Bazie Konkurencyjności. </w:t>
      </w:r>
    </w:p>
    <w:p w:rsidRPr="00843AC9" w:rsidR="00E73C6B" w:rsidP="00E73C6B" w:rsidRDefault="00E73C6B" w14:paraId="5D8ED57C" w14:textId="77777777">
      <w:pPr>
        <w:pStyle w:val="Nagwek1"/>
        <w:ind w:left="431" w:hanging="431"/>
        <w:rPr>
          <w:rFonts w:ascii="Aptos" w:hAnsi="Aptos"/>
        </w:rPr>
      </w:pPr>
      <w:r w:rsidRPr="00843AC9">
        <w:rPr>
          <w:rFonts w:ascii="Aptos" w:hAnsi="Aptos"/>
        </w:rPr>
        <w:t>Termin związania ofertą</w:t>
      </w:r>
    </w:p>
    <w:p w:rsidRPr="00843AC9" w:rsidR="00ED363E" w:rsidP="00450E4B" w:rsidRDefault="00ED363E" w14:paraId="5D8ED57D" w14:textId="3DD39113">
      <w:pPr>
        <w:pStyle w:val="Akapitzlist"/>
        <w:numPr>
          <w:ilvl w:val="0"/>
          <w:numId w:val="5"/>
        </w:numPr>
        <w:jc w:val="both"/>
        <w:rPr>
          <w:rFonts w:ascii="Aptos" w:hAnsi="Aptos"/>
        </w:rPr>
      </w:pPr>
      <w:r w:rsidRPr="00843AC9">
        <w:rPr>
          <w:rFonts w:ascii="Aptos" w:hAnsi="Aptos"/>
        </w:rPr>
        <w:t xml:space="preserve">Termin związania ofertą wynosi 30 dni </w:t>
      </w:r>
      <w:r w:rsidRPr="00843AC9" w:rsidR="00E234D9">
        <w:rPr>
          <w:rFonts w:ascii="Aptos" w:hAnsi="Aptos"/>
        </w:rPr>
        <w:t>i</w:t>
      </w:r>
      <w:r w:rsidR="00E234D9">
        <w:rPr>
          <w:rFonts w:ascii="Aptos" w:hAnsi="Aptos"/>
        </w:rPr>
        <w:t> </w:t>
      </w:r>
      <w:r w:rsidRPr="00843AC9">
        <w:rPr>
          <w:rFonts w:ascii="Aptos" w:hAnsi="Aptos"/>
        </w:rPr>
        <w:t xml:space="preserve">rozpoczyna się wraz </w:t>
      </w:r>
      <w:r w:rsidRPr="00843AC9" w:rsidR="00E234D9">
        <w:rPr>
          <w:rFonts w:ascii="Aptos" w:hAnsi="Aptos"/>
        </w:rPr>
        <w:t>z</w:t>
      </w:r>
      <w:r w:rsidR="00E234D9">
        <w:rPr>
          <w:rFonts w:ascii="Aptos" w:hAnsi="Aptos"/>
        </w:rPr>
        <w:t> </w:t>
      </w:r>
      <w:r w:rsidRPr="00843AC9">
        <w:rPr>
          <w:rFonts w:ascii="Aptos" w:hAnsi="Aptos"/>
        </w:rPr>
        <w:t xml:space="preserve">upływem terminu składania ofert. </w:t>
      </w:r>
    </w:p>
    <w:p w:rsidRPr="00843AC9" w:rsidR="00ED363E" w:rsidP="00450E4B" w:rsidRDefault="00ED363E" w14:paraId="5D8ED57E" w14:textId="18FAC5C1">
      <w:pPr>
        <w:pStyle w:val="Akapitzlist"/>
        <w:numPr>
          <w:ilvl w:val="0"/>
          <w:numId w:val="5"/>
        </w:numPr>
        <w:jc w:val="both"/>
        <w:rPr>
          <w:rFonts w:ascii="Aptos" w:hAnsi="Aptos"/>
        </w:rPr>
      </w:pPr>
      <w:r w:rsidRPr="00843AC9">
        <w:rPr>
          <w:rFonts w:ascii="Aptos" w:hAnsi="Aptos"/>
        </w:rPr>
        <w:t xml:space="preserve">Wykonawca samodzielnie lub na wniosek Zamawiającego może przedłużyć termin związania ofertą, </w:t>
      </w:r>
      <w:r w:rsidRPr="00843AC9" w:rsidR="00E234D9">
        <w:rPr>
          <w:rFonts w:ascii="Aptos" w:hAnsi="Aptos"/>
        </w:rPr>
        <w:t>z</w:t>
      </w:r>
      <w:r w:rsidR="00E234D9">
        <w:rPr>
          <w:rFonts w:ascii="Aptos" w:hAnsi="Aptos"/>
        </w:rPr>
        <w:t> </w:t>
      </w:r>
      <w:r w:rsidRPr="00843AC9">
        <w:rPr>
          <w:rFonts w:ascii="Aptos" w:hAnsi="Aptos"/>
        </w:rPr>
        <w:t xml:space="preserve">tym że Zamawiający może tylko raz, co najmniej na 3 dni przed upływem terminu związania ofertą, zwrócić się do Wykonawców </w:t>
      </w:r>
      <w:r w:rsidRPr="00843AC9" w:rsidR="00E234D9">
        <w:rPr>
          <w:rFonts w:ascii="Aptos" w:hAnsi="Aptos"/>
        </w:rPr>
        <w:t>o</w:t>
      </w:r>
      <w:r w:rsidR="00E234D9">
        <w:rPr>
          <w:rFonts w:ascii="Aptos" w:hAnsi="Aptos"/>
        </w:rPr>
        <w:t> </w:t>
      </w:r>
      <w:r w:rsidRPr="00843AC9">
        <w:rPr>
          <w:rFonts w:ascii="Aptos" w:hAnsi="Aptos"/>
        </w:rPr>
        <w:t xml:space="preserve">wyrażenie zgody na przedłużenie tego terminu </w:t>
      </w:r>
      <w:r w:rsidRPr="00843AC9" w:rsidR="00E234D9">
        <w:rPr>
          <w:rFonts w:ascii="Aptos" w:hAnsi="Aptos"/>
        </w:rPr>
        <w:t>o</w:t>
      </w:r>
      <w:r w:rsidR="00E234D9">
        <w:rPr>
          <w:rFonts w:ascii="Aptos" w:hAnsi="Aptos"/>
        </w:rPr>
        <w:t> </w:t>
      </w:r>
      <w:r w:rsidRPr="00843AC9">
        <w:rPr>
          <w:rFonts w:ascii="Aptos" w:hAnsi="Aptos"/>
        </w:rPr>
        <w:t>oznaczony okres, nie dłuższy jednak niż 30 dni.</w:t>
      </w:r>
    </w:p>
    <w:p w:rsidRPr="00843AC9" w:rsidR="003A6523" w:rsidP="00450E4B" w:rsidRDefault="00ED363E" w14:paraId="5D8ED57F" w14:textId="7652CDE8">
      <w:pPr>
        <w:pStyle w:val="Akapitzlist"/>
        <w:numPr>
          <w:ilvl w:val="0"/>
          <w:numId w:val="5"/>
        </w:numPr>
        <w:jc w:val="both"/>
        <w:rPr>
          <w:rFonts w:ascii="Aptos" w:hAnsi="Aptos"/>
        </w:rPr>
      </w:pPr>
      <w:r w:rsidRPr="00843AC9">
        <w:rPr>
          <w:rFonts w:ascii="Aptos" w:hAnsi="Aptos"/>
        </w:rPr>
        <w:t xml:space="preserve">Odmowa wyrażenia zgody, </w:t>
      </w:r>
      <w:r w:rsidRPr="00843AC9" w:rsidR="00E234D9">
        <w:rPr>
          <w:rFonts w:ascii="Aptos" w:hAnsi="Aptos"/>
        </w:rPr>
        <w:t>o</w:t>
      </w:r>
      <w:r w:rsidR="00E234D9">
        <w:rPr>
          <w:rFonts w:ascii="Aptos" w:hAnsi="Aptos"/>
        </w:rPr>
        <w:t> </w:t>
      </w:r>
      <w:r w:rsidRPr="00843AC9">
        <w:rPr>
          <w:rFonts w:ascii="Aptos" w:hAnsi="Aptos"/>
        </w:rPr>
        <w:t xml:space="preserve">której mowa </w:t>
      </w:r>
      <w:r w:rsidRPr="00843AC9" w:rsidR="00E234D9">
        <w:rPr>
          <w:rFonts w:ascii="Aptos" w:hAnsi="Aptos"/>
        </w:rPr>
        <w:t>w</w:t>
      </w:r>
      <w:r w:rsidR="00E234D9">
        <w:rPr>
          <w:rFonts w:ascii="Aptos" w:hAnsi="Aptos"/>
        </w:rPr>
        <w:t> </w:t>
      </w:r>
      <w:r w:rsidRPr="00843AC9">
        <w:rPr>
          <w:rFonts w:ascii="Aptos" w:hAnsi="Aptos"/>
        </w:rPr>
        <w:t>ust. 2, nie powoduje utraty wadium</w:t>
      </w:r>
      <w:r w:rsidRPr="00843AC9" w:rsidR="001A3C70">
        <w:rPr>
          <w:rFonts w:ascii="Aptos" w:hAnsi="Aptos"/>
        </w:rPr>
        <w:t xml:space="preserve"> </w:t>
      </w:r>
      <w:r w:rsidRPr="00843AC9" w:rsidR="00E234D9">
        <w:rPr>
          <w:rFonts w:ascii="Aptos" w:hAnsi="Aptos"/>
        </w:rPr>
        <w:t>o</w:t>
      </w:r>
      <w:r w:rsidR="00E234D9">
        <w:rPr>
          <w:rFonts w:ascii="Aptos" w:hAnsi="Aptos"/>
        </w:rPr>
        <w:t> </w:t>
      </w:r>
      <w:r w:rsidRPr="00843AC9" w:rsidR="001A3C70">
        <w:rPr>
          <w:rFonts w:ascii="Aptos" w:hAnsi="Aptos"/>
        </w:rPr>
        <w:t xml:space="preserve">ile jest wymagane </w:t>
      </w:r>
      <w:r w:rsidRPr="00843AC9" w:rsidR="00E234D9">
        <w:rPr>
          <w:rFonts w:ascii="Aptos" w:hAnsi="Aptos"/>
        </w:rPr>
        <w:t>w</w:t>
      </w:r>
      <w:r w:rsidR="00E234D9">
        <w:rPr>
          <w:rFonts w:ascii="Aptos" w:hAnsi="Aptos"/>
        </w:rPr>
        <w:t> </w:t>
      </w:r>
      <w:r w:rsidRPr="00843AC9" w:rsidR="001A3C70">
        <w:rPr>
          <w:rFonts w:ascii="Aptos" w:hAnsi="Aptos"/>
        </w:rPr>
        <w:t>postępowaniu</w:t>
      </w:r>
      <w:r w:rsidRPr="00843AC9">
        <w:rPr>
          <w:rFonts w:ascii="Aptos" w:hAnsi="Aptos"/>
        </w:rPr>
        <w:t>.</w:t>
      </w:r>
    </w:p>
    <w:p w:rsidRPr="00843AC9" w:rsidR="00BD5934" w:rsidP="00BD5934" w:rsidRDefault="00BD5934" w14:paraId="5D8ED580" w14:textId="77777777">
      <w:pPr>
        <w:pStyle w:val="Nagwek1"/>
        <w:ind w:left="431" w:hanging="431"/>
        <w:rPr>
          <w:rFonts w:ascii="Aptos" w:hAnsi="Aptos"/>
        </w:rPr>
      </w:pPr>
      <w:r w:rsidRPr="00843AC9">
        <w:rPr>
          <w:rFonts w:ascii="Aptos" w:hAnsi="Aptos"/>
        </w:rPr>
        <w:t>Tajemnica przedsiębiorstwa</w:t>
      </w:r>
    </w:p>
    <w:p w:rsidRPr="00843AC9" w:rsidR="0078072B" w:rsidP="00450E4B" w:rsidRDefault="0078072B" w14:paraId="5D8ED581" w14:textId="53DF7AF3">
      <w:pPr>
        <w:pStyle w:val="Akapitzlist"/>
        <w:numPr>
          <w:ilvl w:val="0"/>
          <w:numId w:val="6"/>
        </w:numPr>
        <w:jc w:val="both"/>
        <w:rPr>
          <w:rFonts w:ascii="Aptos" w:hAnsi="Aptos"/>
        </w:rPr>
      </w:pPr>
      <w:r w:rsidRPr="00843AC9">
        <w:rPr>
          <w:rFonts w:ascii="Aptos" w:hAnsi="Aptos"/>
        </w:rPr>
        <w:t xml:space="preserve">Oferty składane </w:t>
      </w:r>
      <w:r w:rsidRPr="00843AC9" w:rsidR="00E234D9">
        <w:rPr>
          <w:rFonts w:ascii="Aptos" w:hAnsi="Aptos"/>
        </w:rPr>
        <w:t>w</w:t>
      </w:r>
      <w:r w:rsidR="00E234D9">
        <w:rPr>
          <w:rFonts w:ascii="Aptos" w:hAnsi="Aptos"/>
        </w:rPr>
        <w:t> </w:t>
      </w:r>
      <w:r w:rsidRPr="00843AC9">
        <w:rPr>
          <w:rFonts w:ascii="Aptos" w:hAnsi="Aptos"/>
        </w:rPr>
        <w:t xml:space="preserve">postępowaniu </w:t>
      </w:r>
      <w:r w:rsidRPr="00843AC9" w:rsidR="00E234D9">
        <w:rPr>
          <w:rFonts w:ascii="Aptos" w:hAnsi="Aptos"/>
        </w:rPr>
        <w:t>o</w:t>
      </w:r>
      <w:r w:rsidR="00E234D9">
        <w:rPr>
          <w:rFonts w:ascii="Aptos" w:hAnsi="Aptos"/>
        </w:rPr>
        <w:t> </w:t>
      </w:r>
      <w:r w:rsidRPr="00843AC9">
        <w:rPr>
          <w:rFonts w:ascii="Aptos" w:hAnsi="Aptos"/>
        </w:rPr>
        <w:t xml:space="preserve">zamówienie publiczne są jawne </w:t>
      </w:r>
      <w:r w:rsidRPr="00843AC9" w:rsidR="00E234D9">
        <w:rPr>
          <w:rFonts w:ascii="Aptos" w:hAnsi="Aptos"/>
        </w:rPr>
        <w:t>i</w:t>
      </w:r>
      <w:r w:rsidR="00E234D9">
        <w:rPr>
          <w:rFonts w:ascii="Aptos" w:hAnsi="Aptos"/>
        </w:rPr>
        <w:t> </w:t>
      </w:r>
      <w:r w:rsidRPr="00843AC9">
        <w:rPr>
          <w:rFonts w:ascii="Aptos" w:hAnsi="Aptos"/>
        </w:rPr>
        <w:t xml:space="preserve">mogą zostać udostępnione od chwili ich otwarcia, </w:t>
      </w:r>
      <w:r w:rsidRPr="00843AC9" w:rsidR="00E234D9">
        <w:rPr>
          <w:rFonts w:ascii="Aptos" w:hAnsi="Aptos"/>
        </w:rPr>
        <w:t>z</w:t>
      </w:r>
      <w:r w:rsidR="00E234D9">
        <w:rPr>
          <w:rFonts w:ascii="Aptos" w:hAnsi="Aptos"/>
        </w:rPr>
        <w:t> </w:t>
      </w:r>
      <w:r w:rsidRPr="00843AC9">
        <w:rPr>
          <w:rFonts w:ascii="Aptos" w:hAnsi="Aptos"/>
        </w:rPr>
        <w:t>wyjątkiem informacji stanowiących tajemnicę przedsiębiorstwa</w:t>
      </w:r>
      <w:r w:rsidR="00CC0C92">
        <w:rPr>
          <w:rFonts w:ascii="Aptos" w:hAnsi="Aptos"/>
        </w:rPr>
        <w:br/>
      </w:r>
      <w:r w:rsidRPr="00843AC9" w:rsidR="00E234D9">
        <w:rPr>
          <w:rFonts w:ascii="Aptos" w:hAnsi="Aptos"/>
        </w:rPr>
        <w:t>w</w:t>
      </w:r>
      <w:r w:rsidR="00E234D9">
        <w:rPr>
          <w:rFonts w:ascii="Aptos" w:hAnsi="Aptos"/>
        </w:rPr>
        <w:t> </w:t>
      </w:r>
      <w:r w:rsidRPr="00843AC9">
        <w:rPr>
          <w:rFonts w:ascii="Aptos" w:hAnsi="Aptos"/>
        </w:rPr>
        <w:t xml:space="preserve">rozumieniu art. 11 ust. 4 ustawy </w:t>
      </w:r>
      <w:r w:rsidRPr="00843AC9" w:rsidR="00E234D9">
        <w:rPr>
          <w:rFonts w:ascii="Aptos" w:hAnsi="Aptos"/>
        </w:rPr>
        <w:t>z</w:t>
      </w:r>
      <w:r w:rsidR="00E234D9">
        <w:rPr>
          <w:rFonts w:ascii="Aptos" w:hAnsi="Aptos"/>
        </w:rPr>
        <w:t> </w:t>
      </w:r>
      <w:r w:rsidRPr="00843AC9">
        <w:rPr>
          <w:rFonts w:ascii="Aptos" w:hAnsi="Aptos"/>
        </w:rPr>
        <w:t xml:space="preserve">dnia </w:t>
      </w:r>
      <w:r w:rsidRPr="00843AC9" w:rsidR="00E234D9">
        <w:rPr>
          <w:rFonts w:ascii="Aptos" w:hAnsi="Aptos"/>
        </w:rPr>
        <w:t>z</w:t>
      </w:r>
      <w:r w:rsidR="00E234D9">
        <w:rPr>
          <w:rFonts w:ascii="Aptos" w:hAnsi="Aptos"/>
        </w:rPr>
        <w:t> </w:t>
      </w:r>
      <w:r w:rsidRPr="00843AC9">
        <w:rPr>
          <w:rFonts w:ascii="Aptos" w:hAnsi="Aptos"/>
        </w:rPr>
        <w:t xml:space="preserve">dnia 16 kwietnia 1993 r. </w:t>
      </w:r>
      <w:r w:rsidRPr="00843AC9" w:rsidR="00E234D9">
        <w:rPr>
          <w:rFonts w:ascii="Aptos" w:hAnsi="Aptos"/>
        </w:rPr>
        <w:t>o</w:t>
      </w:r>
      <w:r w:rsidR="00E234D9">
        <w:rPr>
          <w:rFonts w:ascii="Aptos" w:hAnsi="Aptos"/>
        </w:rPr>
        <w:t> </w:t>
      </w:r>
      <w:r w:rsidRPr="00843AC9">
        <w:rPr>
          <w:rFonts w:ascii="Aptos" w:hAnsi="Aptos"/>
        </w:rPr>
        <w:t xml:space="preserve">zwalczaniu nieuczciwej konkurencji (Dz.U. </w:t>
      </w:r>
      <w:r w:rsidRPr="00843AC9" w:rsidR="00E234D9">
        <w:rPr>
          <w:rFonts w:ascii="Aptos" w:hAnsi="Aptos"/>
        </w:rPr>
        <w:t>z</w:t>
      </w:r>
      <w:r w:rsidR="00E234D9">
        <w:rPr>
          <w:rFonts w:ascii="Aptos" w:hAnsi="Aptos"/>
        </w:rPr>
        <w:t> </w:t>
      </w:r>
      <w:r w:rsidRPr="00843AC9">
        <w:rPr>
          <w:rFonts w:ascii="Aptos" w:hAnsi="Aptos"/>
        </w:rPr>
        <w:t xml:space="preserve">2019 r., poz.  1010). Jeśli Wykonawca składając ofertę wraz </w:t>
      </w:r>
      <w:r w:rsidRPr="00843AC9" w:rsidR="00E234D9">
        <w:rPr>
          <w:rFonts w:ascii="Aptos" w:hAnsi="Aptos"/>
        </w:rPr>
        <w:t>z</w:t>
      </w:r>
      <w:r w:rsidR="00E234D9">
        <w:rPr>
          <w:rFonts w:ascii="Aptos" w:hAnsi="Aptos"/>
        </w:rPr>
        <w:t> </w:t>
      </w:r>
      <w:r w:rsidRPr="00843AC9">
        <w:rPr>
          <w:rFonts w:ascii="Aptos" w:hAnsi="Aptos"/>
        </w:rPr>
        <w:t xml:space="preserve">jej załącznikami zamierza zastrzec niektóre informacje </w:t>
      </w:r>
      <w:r w:rsidRPr="00843AC9" w:rsidR="00E234D9">
        <w:rPr>
          <w:rFonts w:ascii="Aptos" w:hAnsi="Aptos"/>
        </w:rPr>
        <w:t>w</w:t>
      </w:r>
      <w:r w:rsidR="00E234D9">
        <w:rPr>
          <w:rFonts w:ascii="Aptos" w:hAnsi="Aptos"/>
        </w:rPr>
        <w:t> </w:t>
      </w:r>
      <w:r w:rsidRPr="00843AC9">
        <w:rPr>
          <w:rFonts w:ascii="Aptos" w:hAnsi="Aptos"/>
        </w:rPr>
        <w:t xml:space="preserve">nich zawarte, zobowiązany jest nie później niż </w:t>
      </w:r>
      <w:r w:rsidRPr="00843AC9" w:rsidR="00E234D9">
        <w:rPr>
          <w:rFonts w:ascii="Aptos" w:hAnsi="Aptos"/>
        </w:rPr>
        <w:t>w</w:t>
      </w:r>
      <w:r w:rsidR="00E234D9">
        <w:rPr>
          <w:rFonts w:ascii="Aptos" w:hAnsi="Aptos"/>
        </w:rPr>
        <w:t> </w:t>
      </w:r>
      <w:r w:rsidRPr="00843AC9">
        <w:rPr>
          <w:rFonts w:ascii="Aptos" w:hAnsi="Aptos"/>
        </w:rPr>
        <w:t xml:space="preserve">terminie składania ofert, zastrzec </w:t>
      </w:r>
      <w:r w:rsidRPr="00843AC9" w:rsidR="00E234D9">
        <w:rPr>
          <w:rFonts w:ascii="Aptos" w:hAnsi="Aptos"/>
        </w:rPr>
        <w:t>w</w:t>
      </w:r>
      <w:r w:rsidR="00E234D9">
        <w:rPr>
          <w:rFonts w:ascii="Aptos" w:hAnsi="Aptos"/>
        </w:rPr>
        <w:t> </w:t>
      </w:r>
      <w:r w:rsidRPr="00843AC9">
        <w:rPr>
          <w:rFonts w:ascii="Aptos" w:hAnsi="Aptos"/>
        </w:rPr>
        <w:t xml:space="preserve">dokumentach składanych wraz </w:t>
      </w:r>
      <w:r w:rsidRPr="00843AC9" w:rsidR="00E234D9">
        <w:rPr>
          <w:rFonts w:ascii="Aptos" w:hAnsi="Aptos"/>
        </w:rPr>
        <w:t>z</w:t>
      </w:r>
      <w:r w:rsidR="00E234D9">
        <w:rPr>
          <w:rFonts w:ascii="Aptos" w:hAnsi="Aptos"/>
        </w:rPr>
        <w:t> </w:t>
      </w:r>
      <w:r w:rsidRPr="00843AC9">
        <w:rPr>
          <w:rFonts w:ascii="Aptos" w:hAnsi="Aptos"/>
        </w:rPr>
        <w:t xml:space="preserve">ofertą, że nie mogą one być udostępniane oraz wykazać (załączyć do oferty uzasadnienie), iż zastrzeżone informacje stanowią tajemnicę przedsiębiorstwa. Jeśli Wykonawca nie dopełni ww. obowiązków, Zamawiający będzie miał podstawę uznania, że zastrzeżenie tajemnicy przedsiębiorstwa jest bezskuteczne </w:t>
      </w:r>
      <w:r w:rsidRPr="00843AC9" w:rsidR="00E234D9">
        <w:rPr>
          <w:rFonts w:ascii="Aptos" w:hAnsi="Aptos"/>
        </w:rPr>
        <w:t>i</w:t>
      </w:r>
      <w:r w:rsidR="00E234D9">
        <w:rPr>
          <w:rFonts w:ascii="Aptos" w:hAnsi="Aptos"/>
        </w:rPr>
        <w:t> </w:t>
      </w:r>
      <w:r w:rsidRPr="00843AC9" w:rsidR="00E234D9">
        <w:rPr>
          <w:rFonts w:ascii="Aptos" w:hAnsi="Aptos"/>
        </w:rPr>
        <w:t>w</w:t>
      </w:r>
      <w:r w:rsidR="00E234D9">
        <w:rPr>
          <w:rFonts w:ascii="Aptos" w:hAnsi="Aptos"/>
        </w:rPr>
        <w:t> </w:t>
      </w:r>
      <w:r w:rsidRPr="00843AC9">
        <w:rPr>
          <w:rFonts w:ascii="Aptos" w:hAnsi="Aptos"/>
        </w:rPr>
        <w:t xml:space="preserve">związku z tym potraktuje daną informację, jako niepodlegającą ochronie </w:t>
      </w:r>
      <w:r w:rsidRPr="00843AC9" w:rsidR="00E234D9">
        <w:rPr>
          <w:rFonts w:ascii="Aptos" w:hAnsi="Aptos"/>
        </w:rPr>
        <w:t>i</w:t>
      </w:r>
      <w:r w:rsidR="00E234D9">
        <w:rPr>
          <w:rFonts w:ascii="Aptos" w:hAnsi="Aptos"/>
        </w:rPr>
        <w:t> </w:t>
      </w:r>
      <w:r w:rsidRPr="00843AC9">
        <w:rPr>
          <w:rFonts w:ascii="Aptos" w:hAnsi="Aptos"/>
        </w:rPr>
        <w:t xml:space="preserve">niestanowiącą tajemnicy </w:t>
      </w:r>
      <w:r w:rsidRPr="00843AC9">
        <w:rPr>
          <w:rFonts w:ascii="Aptos" w:hAnsi="Aptos"/>
        </w:rPr>
        <w:t xml:space="preserve">przedsiębiorstwa </w:t>
      </w:r>
      <w:r w:rsidRPr="00843AC9" w:rsidR="00E234D9">
        <w:rPr>
          <w:rFonts w:ascii="Aptos" w:hAnsi="Aptos"/>
        </w:rPr>
        <w:t>w</w:t>
      </w:r>
      <w:r w:rsidR="00E234D9">
        <w:rPr>
          <w:rFonts w:ascii="Aptos" w:hAnsi="Aptos"/>
        </w:rPr>
        <w:t> </w:t>
      </w:r>
      <w:r w:rsidRPr="00843AC9">
        <w:rPr>
          <w:rFonts w:ascii="Aptos" w:hAnsi="Aptos"/>
        </w:rPr>
        <w:t xml:space="preserve">rozumieniu ustawy </w:t>
      </w:r>
      <w:r w:rsidRPr="00843AC9" w:rsidR="00E234D9">
        <w:rPr>
          <w:rFonts w:ascii="Aptos" w:hAnsi="Aptos"/>
        </w:rPr>
        <w:t>z</w:t>
      </w:r>
      <w:r w:rsidR="00E234D9">
        <w:rPr>
          <w:rFonts w:ascii="Aptos" w:hAnsi="Aptos"/>
        </w:rPr>
        <w:t> </w:t>
      </w:r>
      <w:r w:rsidRPr="00843AC9">
        <w:rPr>
          <w:rFonts w:ascii="Aptos" w:hAnsi="Aptos"/>
        </w:rPr>
        <w:t xml:space="preserve">dnia 16 kwietnia 1993 r. </w:t>
      </w:r>
      <w:r w:rsidRPr="00843AC9" w:rsidR="00E234D9">
        <w:rPr>
          <w:rFonts w:ascii="Aptos" w:hAnsi="Aptos"/>
        </w:rPr>
        <w:t>o</w:t>
      </w:r>
      <w:r w:rsidR="00E234D9">
        <w:rPr>
          <w:rFonts w:ascii="Aptos" w:hAnsi="Aptos"/>
        </w:rPr>
        <w:t> </w:t>
      </w:r>
      <w:r w:rsidRPr="00843AC9">
        <w:rPr>
          <w:rFonts w:ascii="Aptos" w:hAnsi="Aptos"/>
        </w:rPr>
        <w:t xml:space="preserve">zwalczaniu nieuczciwej konkurencji (Dz.U. </w:t>
      </w:r>
      <w:r w:rsidRPr="00843AC9" w:rsidR="00E234D9">
        <w:rPr>
          <w:rFonts w:ascii="Aptos" w:hAnsi="Aptos"/>
        </w:rPr>
        <w:t>z</w:t>
      </w:r>
      <w:r w:rsidR="00E234D9">
        <w:rPr>
          <w:rFonts w:ascii="Aptos" w:hAnsi="Aptos"/>
        </w:rPr>
        <w:t> </w:t>
      </w:r>
      <w:r w:rsidRPr="00843AC9">
        <w:rPr>
          <w:rFonts w:ascii="Aptos" w:hAnsi="Aptos"/>
        </w:rPr>
        <w:t>2019 r. poz. 1010).</w:t>
      </w:r>
    </w:p>
    <w:p w:rsidRPr="00843AC9" w:rsidR="0078072B" w:rsidP="00450E4B" w:rsidRDefault="0078072B" w14:paraId="5D8ED582" w14:textId="116E53C5">
      <w:pPr>
        <w:pStyle w:val="Akapitzlist"/>
        <w:numPr>
          <w:ilvl w:val="0"/>
          <w:numId w:val="6"/>
        </w:numPr>
        <w:jc w:val="both"/>
        <w:rPr>
          <w:rFonts w:ascii="Aptos" w:hAnsi="Aptos"/>
        </w:rPr>
      </w:pPr>
      <w:r w:rsidRPr="00843AC9">
        <w:rPr>
          <w:rFonts w:ascii="Aptos" w:hAnsi="Aptos"/>
        </w:rPr>
        <w:t xml:space="preserve">Informacja stanowiąca tajemnicę przedsiębiorstwa powinna być wydzielona do odrębnego pliku, </w:t>
      </w:r>
      <w:r w:rsidRPr="00843AC9" w:rsidR="00E234D9">
        <w:rPr>
          <w:rFonts w:ascii="Aptos" w:hAnsi="Aptos"/>
        </w:rPr>
        <w:t>a</w:t>
      </w:r>
      <w:r w:rsidR="00E234D9">
        <w:rPr>
          <w:rFonts w:ascii="Aptos" w:hAnsi="Aptos"/>
        </w:rPr>
        <w:t> </w:t>
      </w:r>
      <w:r w:rsidRPr="00843AC9">
        <w:rPr>
          <w:rFonts w:ascii="Aptos" w:hAnsi="Aptos"/>
        </w:rPr>
        <w:t xml:space="preserve">plik opatrzony podpisem. </w:t>
      </w:r>
      <w:r w:rsidRPr="00843AC9" w:rsidR="00F52B8A">
        <w:rPr>
          <w:rFonts w:ascii="Aptos" w:hAnsi="Aptos"/>
        </w:rPr>
        <w:t xml:space="preserve">Dopuszcza się podpis </w:t>
      </w:r>
      <w:r w:rsidRPr="00843AC9" w:rsidR="00E234D9">
        <w:rPr>
          <w:rFonts w:ascii="Aptos" w:hAnsi="Aptos"/>
        </w:rPr>
        <w:t>w</w:t>
      </w:r>
      <w:r w:rsidR="00E234D9">
        <w:rPr>
          <w:rFonts w:ascii="Aptos" w:hAnsi="Aptos"/>
        </w:rPr>
        <w:t> </w:t>
      </w:r>
      <w:r w:rsidRPr="00843AC9" w:rsidR="00F52B8A">
        <w:rPr>
          <w:rFonts w:ascii="Aptos" w:hAnsi="Aptos"/>
        </w:rPr>
        <w:t xml:space="preserve">formie pisemnej lub </w:t>
      </w:r>
      <w:r w:rsidRPr="00843AC9" w:rsidR="00E234D9">
        <w:rPr>
          <w:rFonts w:ascii="Aptos" w:hAnsi="Aptos"/>
        </w:rPr>
        <w:t>w</w:t>
      </w:r>
      <w:r w:rsidR="00E234D9">
        <w:rPr>
          <w:rFonts w:ascii="Aptos" w:hAnsi="Aptos"/>
        </w:rPr>
        <w:t> </w:t>
      </w:r>
      <w:r w:rsidRPr="00843AC9" w:rsidR="00F52B8A">
        <w:rPr>
          <w:rFonts w:ascii="Aptos" w:hAnsi="Aptos"/>
        </w:rPr>
        <w:t>formie elektronicznej.</w:t>
      </w:r>
    </w:p>
    <w:p w:rsidRPr="009E55F9" w:rsidR="009E55F9" w:rsidP="00450E4B" w:rsidRDefault="0078072B" w14:paraId="24C4D90F" w14:textId="51E5FEEC">
      <w:pPr>
        <w:pStyle w:val="Akapitzlist"/>
        <w:numPr>
          <w:ilvl w:val="0"/>
          <w:numId w:val="6"/>
        </w:numPr>
        <w:jc w:val="both"/>
        <w:rPr>
          <w:rFonts w:ascii="Aptos" w:hAnsi="Aptos"/>
        </w:rPr>
      </w:pPr>
      <w:r w:rsidRPr="00843AC9">
        <w:rPr>
          <w:rFonts w:ascii="Aptos" w:hAnsi="Aptos"/>
        </w:rPr>
        <w:t xml:space="preserve">Uzasadnienie dokonanego zastrzeżenia tajemnicy przedsiębiorstwa należy zawrzeć </w:t>
      </w:r>
      <w:r w:rsidRPr="00843AC9" w:rsidR="00E234D9">
        <w:rPr>
          <w:rFonts w:ascii="Aptos" w:hAnsi="Aptos"/>
        </w:rPr>
        <w:t>w</w:t>
      </w:r>
      <w:r w:rsidR="00E234D9">
        <w:rPr>
          <w:rFonts w:ascii="Aptos" w:hAnsi="Aptos"/>
        </w:rPr>
        <w:t> </w:t>
      </w:r>
      <w:r w:rsidRPr="00843AC9">
        <w:rPr>
          <w:rFonts w:ascii="Aptos" w:hAnsi="Aptos"/>
        </w:rPr>
        <w:t xml:space="preserve">odrębnym pliku </w:t>
      </w:r>
      <w:r w:rsidRPr="00843AC9" w:rsidR="00243EC8">
        <w:rPr>
          <w:rFonts w:ascii="Aptos" w:hAnsi="Aptos"/>
        </w:rPr>
        <w:t>opatrzonym podpisem</w:t>
      </w:r>
      <w:r w:rsidRPr="00843AC9">
        <w:rPr>
          <w:rFonts w:ascii="Aptos" w:hAnsi="Aptos"/>
        </w:rPr>
        <w:t>.</w:t>
      </w:r>
      <w:r w:rsidRPr="00843AC9" w:rsidR="00243EC8">
        <w:rPr>
          <w:rFonts w:ascii="Aptos" w:hAnsi="Aptos"/>
        </w:rPr>
        <w:t xml:space="preserve"> Dopuszcza się podpis </w:t>
      </w:r>
      <w:r w:rsidRPr="00843AC9" w:rsidR="00E234D9">
        <w:rPr>
          <w:rFonts w:ascii="Aptos" w:hAnsi="Aptos"/>
        </w:rPr>
        <w:t>w</w:t>
      </w:r>
      <w:r w:rsidR="00E234D9">
        <w:rPr>
          <w:rFonts w:ascii="Aptos" w:hAnsi="Aptos"/>
        </w:rPr>
        <w:t> </w:t>
      </w:r>
      <w:r w:rsidRPr="00843AC9" w:rsidR="00243EC8">
        <w:rPr>
          <w:rFonts w:ascii="Aptos" w:hAnsi="Aptos"/>
        </w:rPr>
        <w:t xml:space="preserve">formie pisemnej lub </w:t>
      </w:r>
      <w:r w:rsidRPr="00843AC9" w:rsidR="00E234D9">
        <w:rPr>
          <w:rFonts w:ascii="Aptos" w:hAnsi="Aptos"/>
        </w:rPr>
        <w:t>w</w:t>
      </w:r>
      <w:r w:rsidR="00E234D9">
        <w:rPr>
          <w:rFonts w:ascii="Aptos" w:hAnsi="Aptos"/>
        </w:rPr>
        <w:t> </w:t>
      </w:r>
      <w:r w:rsidRPr="00843AC9" w:rsidR="00243EC8">
        <w:rPr>
          <w:rFonts w:ascii="Aptos" w:hAnsi="Aptos"/>
        </w:rPr>
        <w:t>formie elektronicznej.</w:t>
      </w:r>
      <w:r w:rsidRPr="009E55F9" w:rsidR="009E55F9">
        <w:rPr>
          <w:rFonts w:ascii="Aptos" w:hAnsi="Aptos"/>
        </w:rPr>
        <w:t xml:space="preserve"> Zaleca się, aby uzasadnienie zastrzeżenia informacji jako tajemnicy przedsiębiorstwa było sformułowane w sposób umożliwiający jego udostępnienie. Zastrzeżenie przez </w:t>
      </w:r>
      <w:r w:rsidR="009E55F9">
        <w:rPr>
          <w:rFonts w:ascii="Aptos" w:hAnsi="Aptos"/>
        </w:rPr>
        <w:t>Wykonawcę</w:t>
      </w:r>
      <w:r w:rsidRPr="009E55F9" w:rsidR="009E55F9">
        <w:rPr>
          <w:rFonts w:ascii="Aptos" w:hAnsi="Aptos"/>
        </w:rPr>
        <w:t xml:space="preserve"> tajemnicy przedsiębiorstwa bez uzasadnienia, będzie traktowane przez </w:t>
      </w:r>
      <w:r w:rsidR="009E55F9">
        <w:rPr>
          <w:rFonts w:ascii="Aptos" w:hAnsi="Aptos"/>
        </w:rPr>
        <w:t>Zamawiającego</w:t>
      </w:r>
      <w:r w:rsidRPr="009E55F9" w:rsidR="009E55F9">
        <w:rPr>
          <w:rFonts w:ascii="Aptos" w:hAnsi="Aptos"/>
        </w:rPr>
        <w:t xml:space="preserve"> jako bezskuteczne ze względu na zaniechanie przez </w:t>
      </w:r>
      <w:r w:rsidR="009E55F9">
        <w:rPr>
          <w:rFonts w:ascii="Aptos" w:hAnsi="Aptos"/>
        </w:rPr>
        <w:t>Wykonawcę</w:t>
      </w:r>
      <w:r w:rsidRPr="009E55F9" w:rsidR="009E55F9">
        <w:rPr>
          <w:rFonts w:ascii="Aptos" w:hAnsi="Aptos"/>
        </w:rPr>
        <w:t xml:space="preserve"> podjęcia niezbędnych działań w celu zachowania poufności objętych klauzulą informacji, analogicznie do postanowień art. art. 18 ust. 3 ww. ustawy. Analogicznie do art. 222 ust. 5 Ustawy PZP Sprzedający nie może zastrzec informacji wskazanych w tym przepisie oraz informacji przekazywanych po otwarciu ofert oraz informacji które są jawne na mocy odrębnych przepisów oraz elementów oferty polegających ocenie.</w:t>
      </w:r>
    </w:p>
    <w:p w:rsidRPr="00E234D9" w:rsidR="0078072B" w:rsidP="00450E4B" w:rsidRDefault="009E55F9" w14:paraId="5D8ED583" w14:textId="588F666F">
      <w:pPr>
        <w:pStyle w:val="Akapitzlist"/>
        <w:numPr>
          <w:ilvl w:val="0"/>
          <w:numId w:val="6"/>
        </w:numPr>
        <w:jc w:val="both"/>
        <w:rPr>
          <w:rFonts w:ascii="Aptos" w:hAnsi="Aptos"/>
        </w:rPr>
      </w:pPr>
      <w:r>
        <w:rPr>
          <w:rFonts w:ascii="Aptos" w:hAnsi="Aptos"/>
        </w:rPr>
        <w:t>Zamawiający</w:t>
      </w:r>
      <w:r w:rsidRPr="009E55F9">
        <w:rPr>
          <w:rFonts w:ascii="Aptos" w:hAnsi="Aptos"/>
        </w:rPr>
        <w:t xml:space="preserve"> informuje, że w przypadku, kiedy </w:t>
      </w:r>
      <w:r>
        <w:rPr>
          <w:rFonts w:ascii="Aptos" w:hAnsi="Aptos"/>
        </w:rPr>
        <w:t>Wykonawca</w:t>
      </w:r>
      <w:r w:rsidRPr="009E55F9">
        <w:rPr>
          <w:rFonts w:ascii="Aptos" w:hAnsi="Aptos"/>
        </w:rPr>
        <w:t xml:space="preserve"> otrzyma od niego wezwanie w celu wyjaśnienia rażąco niskiej ceny, a złożone przez niego wyjaśnienia lub dowody stanowić będą tajemnicę przedsiębiorstwa zgodnie z powyższym, </w:t>
      </w:r>
      <w:r>
        <w:rPr>
          <w:rFonts w:ascii="Aptos" w:hAnsi="Aptos"/>
        </w:rPr>
        <w:t>Wykonawcy</w:t>
      </w:r>
      <w:r w:rsidRPr="009E55F9">
        <w:rPr>
          <w:rFonts w:ascii="Aptos" w:hAnsi="Aptos"/>
        </w:rPr>
        <w:t xml:space="preserve"> będzie przysługiwało prawo zastrzeżenia ich, jako tajemnica przedsiębiorstwa. Przedmiotowe zastrzeżenie </w:t>
      </w:r>
      <w:r>
        <w:rPr>
          <w:rFonts w:ascii="Aptos" w:hAnsi="Aptos"/>
        </w:rPr>
        <w:t>Zamawiający</w:t>
      </w:r>
      <w:r w:rsidRPr="009E55F9">
        <w:rPr>
          <w:rFonts w:ascii="Aptos" w:hAnsi="Aptos"/>
        </w:rPr>
        <w:t xml:space="preserve"> uzna za skuteczne wyłącznie w sytuacji, kiedy </w:t>
      </w:r>
      <w:r>
        <w:rPr>
          <w:rFonts w:ascii="Aptos" w:hAnsi="Aptos"/>
        </w:rPr>
        <w:t>Wykonawca</w:t>
      </w:r>
      <w:r w:rsidRPr="009E55F9">
        <w:rPr>
          <w:rFonts w:ascii="Aptos" w:hAnsi="Aptos"/>
        </w:rPr>
        <w:t xml:space="preserve"> oprócz samego zastrzeżenia, jednocześnie wykaże, iż dane informacje stanowią tajemnicę przedsiębiorstwa zgodnie z powyższym.</w:t>
      </w:r>
    </w:p>
    <w:p w:rsidR="007D2194" w:rsidP="007D2194" w:rsidRDefault="007D2194" w14:paraId="5D8ED585" w14:textId="07C9D952">
      <w:pPr>
        <w:pStyle w:val="Nagwek1"/>
        <w:ind w:left="431" w:hanging="431"/>
        <w:rPr>
          <w:rFonts w:ascii="Aptos" w:hAnsi="Aptos"/>
        </w:rPr>
      </w:pPr>
      <w:r w:rsidRPr="00843AC9">
        <w:rPr>
          <w:rFonts w:ascii="Aptos" w:hAnsi="Aptos"/>
        </w:rPr>
        <w:t>Termin realizacji umowy</w:t>
      </w:r>
    </w:p>
    <w:p w:rsidRPr="00637B04" w:rsidR="00637B04" w:rsidP="00637B04" w:rsidRDefault="00146720" w14:paraId="2DD17F1F" w14:textId="4A6C5C86">
      <w:pPr>
        <w:jc w:val="both"/>
        <w:textDirection w:val="btLr"/>
      </w:pPr>
      <w:r>
        <w:t xml:space="preserve">Zamawiający wymaga realizacji przedmiotu zamówienia w terminie do </w:t>
      </w:r>
      <w:r w:rsidR="00F7266A">
        <w:t>60 dni od daty podpisania umowy, jednak nie później niż do 31.05.2026r.</w:t>
      </w:r>
      <w:r w:rsidR="00E345B1">
        <w:t xml:space="preserve"> </w:t>
      </w:r>
      <w:r w:rsidR="00D72DE1">
        <w:t xml:space="preserve"> z uwagi na zapisy umowy dotacji. </w:t>
      </w:r>
      <w:r>
        <w:t xml:space="preserve">Przewidywany termin podpisania umowy to </w:t>
      </w:r>
      <w:r w:rsidR="00373265">
        <w:t>marzec</w:t>
      </w:r>
      <w:r w:rsidR="007A6771">
        <w:t xml:space="preserve"> 202</w:t>
      </w:r>
      <w:r w:rsidR="007E27FE">
        <w:t>6</w:t>
      </w:r>
      <w:r>
        <w:t xml:space="preserve"> </w:t>
      </w:r>
    </w:p>
    <w:p w:rsidR="00AA74F8" w:rsidP="00385B10" w:rsidRDefault="00E52FB8" w14:paraId="5D8ED588" w14:textId="77777777">
      <w:pPr>
        <w:pStyle w:val="Nagwek1"/>
        <w:rPr>
          <w:rFonts w:ascii="Aptos" w:hAnsi="Aptos"/>
        </w:rPr>
      </w:pPr>
      <w:r w:rsidRPr="00843AC9">
        <w:rPr>
          <w:rFonts w:ascii="Aptos" w:hAnsi="Aptos"/>
        </w:rPr>
        <w:t xml:space="preserve">Wyłączenia </w:t>
      </w:r>
    </w:p>
    <w:p w:rsidRPr="005A6B7A" w:rsidR="005A6B7A" w:rsidP="005A6B7A" w:rsidRDefault="005A6B7A" w14:paraId="514C027C" w14:textId="3394E626">
      <w:pPr>
        <w:pStyle w:val="Nagwek2"/>
      </w:pPr>
      <w:r>
        <w:t xml:space="preserve">Wyłączenie </w:t>
      </w:r>
      <w:r w:rsidR="00E234D9">
        <w:t>z </w:t>
      </w:r>
      <w:r>
        <w:t xml:space="preserve">uwagi na powiązania </w:t>
      </w:r>
    </w:p>
    <w:p w:rsidRPr="00843AC9" w:rsidR="00DC4FFD" w:rsidP="00450E4B" w:rsidRDefault="00E234D9" w14:paraId="5D8ED589" w14:textId="7BD6CD79">
      <w:pPr>
        <w:pStyle w:val="Akapitzlist"/>
        <w:numPr>
          <w:ilvl w:val="0"/>
          <w:numId w:val="7"/>
        </w:numPr>
        <w:jc w:val="both"/>
        <w:rPr>
          <w:rFonts w:ascii="Aptos" w:hAnsi="Aptos"/>
        </w:rPr>
      </w:pPr>
      <w:r w:rsidRPr="00843AC9">
        <w:rPr>
          <w:rFonts w:ascii="Aptos" w:hAnsi="Aptos"/>
        </w:rPr>
        <w:t>O</w:t>
      </w:r>
      <w:r>
        <w:rPr>
          <w:rFonts w:ascii="Aptos" w:hAnsi="Aptos"/>
        </w:rPr>
        <w:t> </w:t>
      </w:r>
      <w:r w:rsidRPr="00843AC9" w:rsidR="00DC4FFD">
        <w:rPr>
          <w:rFonts w:ascii="Aptos" w:hAnsi="Aptos"/>
        </w:rPr>
        <w:t xml:space="preserve">udzielenie zamówienia nie mogą ubiegać się Wykonawcy </w:t>
      </w:r>
      <w:r w:rsidRPr="00843AC9" w:rsidR="003266B8">
        <w:rPr>
          <w:rFonts w:ascii="Aptos" w:hAnsi="Aptos"/>
        </w:rPr>
        <w:t xml:space="preserve">powiązani </w:t>
      </w:r>
      <w:r w:rsidRPr="00843AC9">
        <w:rPr>
          <w:rFonts w:ascii="Aptos" w:hAnsi="Aptos"/>
        </w:rPr>
        <w:t>z</w:t>
      </w:r>
      <w:r>
        <w:rPr>
          <w:rFonts w:ascii="Aptos" w:hAnsi="Aptos"/>
        </w:rPr>
        <w:t> </w:t>
      </w:r>
      <w:r w:rsidRPr="00843AC9" w:rsidR="003266B8">
        <w:rPr>
          <w:rFonts w:ascii="Aptos" w:hAnsi="Aptos"/>
        </w:rPr>
        <w:t xml:space="preserve">Zamawiającym i/lub osobami </w:t>
      </w:r>
      <w:r w:rsidRPr="0096777E" w:rsidR="0096777E">
        <w:rPr>
          <w:rFonts w:ascii="Aptos" w:hAnsi="Aptos"/>
        </w:rPr>
        <w:t>biorąc</w:t>
      </w:r>
      <w:r w:rsidR="0096777E">
        <w:rPr>
          <w:rFonts w:ascii="Aptos" w:hAnsi="Aptos"/>
        </w:rPr>
        <w:t>ymi</w:t>
      </w:r>
      <w:r w:rsidRPr="0096777E" w:rsidR="0096777E">
        <w:rPr>
          <w:rFonts w:ascii="Aptos" w:hAnsi="Aptos"/>
        </w:rPr>
        <w:t xml:space="preserve"> udział </w:t>
      </w:r>
      <w:r w:rsidRPr="0096777E">
        <w:rPr>
          <w:rFonts w:ascii="Aptos" w:hAnsi="Aptos"/>
        </w:rPr>
        <w:t>w</w:t>
      </w:r>
      <w:r>
        <w:rPr>
          <w:rFonts w:ascii="Aptos" w:hAnsi="Aptos"/>
        </w:rPr>
        <w:t> </w:t>
      </w:r>
      <w:r w:rsidRPr="0096777E" w:rsidR="0096777E">
        <w:rPr>
          <w:rFonts w:ascii="Aptos" w:hAnsi="Aptos"/>
        </w:rPr>
        <w:t xml:space="preserve">przygotowaniu lub prowadzeniu postępowania </w:t>
      </w:r>
      <w:r w:rsidRPr="0096777E">
        <w:rPr>
          <w:rFonts w:ascii="Aptos" w:hAnsi="Aptos"/>
        </w:rPr>
        <w:t>o</w:t>
      </w:r>
      <w:r>
        <w:rPr>
          <w:rFonts w:ascii="Aptos" w:hAnsi="Aptos"/>
        </w:rPr>
        <w:t> </w:t>
      </w:r>
      <w:r w:rsidRPr="0096777E" w:rsidR="0096777E">
        <w:rPr>
          <w:rFonts w:ascii="Aptos" w:hAnsi="Aptos"/>
        </w:rPr>
        <w:t>udzielenie zamówienia</w:t>
      </w:r>
      <w:r w:rsidRPr="00843AC9" w:rsidR="003266B8">
        <w:rPr>
          <w:rFonts w:ascii="Aptos" w:hAnsi="Aptos"/>
        </w:rPr>
        <w:t xml:space="preserve">. Przez powiązania osobowe lub kapitałowe rozumie się </w:t>
      </w:r>
      <w:r w:rsidRPr="00843AC9" w:rsidR="00E31AB4">
        <w:rPr>
          <w:rFonts w:ascii="Aptos" w:hAnsi="Aptos"/>
        </w:rPr>
        <w:t>powiązania polegające na:</w:t>
      </w:r>
    </w:p>
    <w:p w:rsidRPr="00BF06D3" w:rsidR="00BF06D3" w:rsidP="00BF06D3" w:rsidRDefault="00BF06D3" w14:paraId="514AC329" w14:textId="623EF731">
      <w:pPr>
        <w:pStyle w:val="Akapitzlist"/>
        <w:numPr>
          <w:ilvl w:val="0"/>
          <w:numId w:val="1"/>
        </w:numPr>
        <w:jc w:val="both"/>
        <w:rPr>
          <w:rFonts w:ascii="Aptos" w:hAnsi="Aptos"/>
        </w:rPr>
      </w:pPr>
      <w:r w:rsidRPr="00BF06D3">
        <w:rPr>
          <w:rFonts w:ascii="Aptos" w:hAnsi="Aptos"/>
        </w:rPr>
        <w:t xml:space="preserve">uczestniczenie </w:t>
      </w:r>
      <w:r w:rsidRPr="00BF06D3" w:rsidR="00E234D9">
        <w:rPr>
          <w:rFonts w:ascii="Aptos" w:hAnsi="Aptos"/>
        </w:rPr>
        <w:t>w</w:t>
      </w:r>
      <w:r w:rsidR="00E234D9">
        <w:rPr>
          <w:rFonts w:ascii="Aptos" w:hAnsi="Aptos"/>
        </w:rPr>
        <w:t> </w:t>
      </w:r>
      <w:r w:rsidRPr="00BF06D3">
        <w:rPr>
          <w:rFonts w:ascii="Aptos" w:hAnsi="Aptos"/>
        </w:rPr>
        <w:t>spółce jako wspólnik spółki cywilnej lub spółki osobowej;</w:t>
      </w:r>
    </w:p>
    <w:p w:rsidRPr="00BF06D3" w:rsidR="00BF06D3" w:rsidP="00BF06D3" w:rsidRDefault="00BF06D3" w14:paraId="3C2DEC10" w14:textId="30957C98">
      <w:pPr>
        <w:pStyle w:val="Akapitzlist"/>
        <w:numPr>
          <w:ilvl w:val="0"/>
          <w:numId w:val="1"/>
        </w:numPr>
        <w:jc w:val="both"/>
        <w:rPr>
          <w:rFonts w:ascii="Aptos" w:hAnsi="Aptos"/>
        </w:rPr>
      </w:pPr>
      <w:r w:rsidRPr="00BF06D3">
        <w:rPr>
          <w:rFonts w:ascii="Aptos" w:hAnsi="Aptos"/>
        </w:rPr>
        <w:t>posiadanie co najmniej 10% udziałów lub akcji (</w:t>
      </w:r>
      <w:r w:rsidRPr="00BF06D3" w:rsidR="00E234D9">
        <w:rPr>
          <w:rFonts w:ascii="Aptos" w:hAnsi="Aptos"/>
        </w:rPr>
        <w:t>o</w:t>
      </w:r>
      <w:r w:rsidR="00E234D9">
        <w:rPr>
          <w:rFonts w:ascii="Aptos" w:hAnsi="Aptos"/>
        </w:rPr>
        <w:t> </w:t>
      </w:r>
      <w:r w:rsidRPr="00BF06D3">
        <w:rPr>
          <w:rFonts w:ascii="Aptos" w:hAnsi="Aptos"/>
        </w:rPr>
        <w:t xml:space="preserve">ile niższy próg nie wynika </w:t>
      </w:r>
      <w:r w:rsidRPr="00BF06D3" w:rsidR="00E234D9">
        <w:rPr>
          <w:rFonts w:ascii="Aptos" w:hAnsi="Aptos"/>
        </w:rPr>
        <w:t>z</w:t>
      </w:r>
      <w:r w:rsidR="00E234D9">
        <w:rPr>
          <w:rFonts w:ascii="Aptos" w:hAnsi="Aptos"/>
        </w:rPr>
        <w:t> </w:t>
      </w:r>
      <w:r w:rsidRPr="00BF06D3">
        <w:rPr>
          <w:rFonts w:ascii="Aptos" w:hAnsi="Aptos"/>
        </w:rPr>
        <w:t>przepisów prawa);</w:t>
      </w:r>
    </w:p>
    <w:p w:rsidRPr="00BF06D3" w:rsidR="00BF06D3" w:rsidP="00BF06D3" w:rsidRDefault="00BF06D3" w14:paraId="48C5F86E" w14:textId="77777777">
      <w:pPr>
        <w:pStyle w:val="Akapitzlist"/>
        <w:numPr>
          <w:ilvl w:val="0"/>
          <w:numId w:val="1"/>
        </w:numPr>
        <w:jc w:val="both"/>
        <w:rPr>
          <w:rFonts w:ascii="Aptos" w:hAnsi="Aptos"/>
        </w:rPr>
      </w:pPr>
      <w:r w:rsidRPr="00BF06D3">
        <w:rPr>
          <w:rFonts w:ascii="Aptos" w:hAnsi="Aptos"/>
        </w:rPr>
        <w:t>pełnienie funkcji członka organu nadzorczego lub zarządzającego, prokurenta, pełnomocnika;</w:t>
      </w:r>
    </w:p>
    <w:p w:rsidRPr="00BF06D3" w:rsidR="00BF06D3" w:rsidP="00BF06D3" w:rsidRDefault="00BF06D3" w14:paraId="6DD86CE6" w14:textId="617F5E51">
      <w:pPr>
        <w:pStyle w:val="Akapitzlist"/>
        <w:numPr>
          <w:ilvl w:val="0"/>
          <w:numId w:val="1"/>
        </w:numPr>
        <w:jc w:val="both"/>
        <w:rPr>
          <w:rFonts w:ascii="Aptos" w:hAnsi="Aptos"/>
        </w:rPr>
      </w:pPr>
      <w:r w:rsidRPr="00BF06D3">
        <w:rPr>
          <w:rFonts w:ascii="Aptos" w:hAnsi="Aptos"/>
        </w:rPr>
        <w:t xml:space="preserve">pozostawanie </w:t>
      </w:r>
      <w:r w:rsidRPr="00BF06D3" w:rsidR="00E234D9">
        <w:rPr>
          <w:rFonts w:ascii="Aptos" w:hAnsi="Aptos"/>
        </w:rPr>
        <w:t>w</w:t>
      </w:r>
      <w:r w:rsidR="00E234D9">
        <w:rPr>
          <w:rFonts w:ascii="Aptos" w:hAnsi="Aptos"/>
        </w:rPr>
        <w:t> </w:t>
      </w:r>
      <w:r w:rsidRPr="00BF06D3">
        <w:rPr>
          <w:rFonts w:ascii="Aptos" w:hAnsi="Aptos"/>
        </w:rPr>
        <w:t xml:space="preserve">związku małżeńskim, </w:t>
      </w:r>
      <w:r w:rsidRPr="00BF06D3" w:rsidR="00E234D9">
        <w:rPr>
          <w:rFonts w:ascii="Aptos" w:hAnsi="Aptos"/>
        </w:rPr>
        <w:t>w</w:t>
      </w:r>
      <w:r w:rsidR="00E234D9">
        <w:rPr>
          <w:rFonts w:ascii="Aptos" w:hAnsi="Aptos"/>
        </w:rPr>
        <w:t> </w:t>
      </w:r>
      <w:r w:rsidRPr="00BF06D3">
        <w:rPr>
          <w:rFonts w:ascii="Aptos" w:hAnsi="Aptos"/>
        </w:rPr>
        <w:t xml:space="preserve">stosunku pokrewieństwa lub powinowactwa </w:t>
      </w:r>
      <w:r w:rsidRPr="00BF06D3" w:rsidR="00E234D9">
        <w:rPr>
          <w:rFonts w:ascii="Aptos" w:hAnsi="Aptos"/>
        </w:rPr>
        <w:t>w</w:t>
      </w:r>
      <w:r w:rsidR="00E234D9">
        <w:rPr>
          <w:rFonts w:ascii="Aptos" w:hAnsi="Aptos"/>
        </w:rPr>
        <w:t> </w:t>
      </w:r>
      <w:r w:rsidRPr="00BF06D3">
        <w:rPr>
          <w:rFonts w:ascii="Aptos" w:hAnsi="Aptos"/>
        </w:rPr>
        <w:t xml:space="preserve">linii prostej, pokrewieństwa lub powinowactwa </w:t>
      </w:r>
      <w:r w:rsidRPr="00BF06D3" w:rsidR="00E234D9">
        <w:rPr>
          <w:rFonts w:ascii="Aptos" w:hAnsi="Aptos"/>
        </w:rPr>
        <w:t>w</w:t>
      </w:r>
      <w:r w:rsidR="00E234D9">
        <w:rPr>
          <w:rFonts w:ascii="Aptos" w:hAnsi="Aptos"/>
        </w:rPr>
        <w:t> </w:t>
      </w:r>
      <w:r w:rsidRPr="00BF06D3">
        <w:rPr>
          <w:rFonts w:ascii="Aptos" w:hAnsi="Aptos"/>
        </w:rPr>
        <w:t xml:space="preserve">linii bocznej do drugiego stopnia, lub związanie </w:t>
      </w:r>
      <w:r w:rsidRPr="00BF06D3" w:rsidR="00E234D9">
        <w:rPr>
          <w:rFonts w:ascii="Aptos" w:hAnsi="Aptos"/>
        </w:rPr>
        <w:t>z</w:t>
      </w:r>
      <w:r w:rsidR="00E234D9">
        <w:rPr>
          <w:rFonts w:ascii="Aptos" w:hAnsi="Aptos"/>
        </w:rPr>
        <w:t> </w:t>
      </w:r>
      <w:r w:rsidRPr="00BF06D3">
        <w:rPr>
          <w:rFonts w:ascii="Aptos" w:hAnsi="Aptos"/>
        </w:rPr>
        <w:t xml:space="preserve">tytułu przysposobienia, opieki lub kurateli albo pozostawanie we wspólnym pożyciu </w:t>
      </w:r>
      <w:r w:rsidRPr="00BF06D3" w:rsidR="00E234D9">
        <w:rPr>
          <w:rFonts w:ascii="Aptos" w:hAnsi="Aptos"/>
        </w:rPr>
        <w:t>z</w:t>
      </w:r>
      <w:r w:rsidR="00E234D9">
        <w:rPr>
          <w:rFonts w:ascii="Aptos" w:hAnsi="Aptos"/>
        </w:rPr>
        <w:t> </w:t>
      </w:r>
      <w:r w:rsidRPr="00BF06D3">
        <w:rPr>
          <w:rFonts w:ascii="Aptos" w:hAnsi="Aptos"/>
        </w:rPr>
        <w:t xml:space="preserve">wykonawcą, jego zastępcą prawnym lub członkami organów zarządzających lub organów nadzorczych wykonawców ubiegających się </w:t>
      </w:r>
      <w:r w:rsidRPr="00BF06D3" w:rsidR="00E234D9">
        <w:rPr>
          <w:rFonts w:ascii="Aptos" w:hAnsi="Aptos"/>
        </w:rPr>
        <w:t>o</w:t>
      </w:r>
      <w:r w:rsidR="00E234D9">
        <w:rPr>
          <w:rFonts w:ascii="Aptos" w:hAnsi="Aptos"/>
        </w:rPr>
        <w:t> </w:t>
      </w:r>
      <w:r w:rsidRPr="00BF06D3">
        <w:rPr>
          <w:rFonts w:ascii="Aptos" w:hAnsi="Aptos"/>
        </w:rPr>
        <w:t>udzielenie zamówienia;</w:t>
      </w:r>
    </w:p>
    <w:p w:rsidR="00BF06D3" w:rsidP="00BF06D3" w:rsidRDefault="00BF06D3" w14:paraId="22D6A4B3" w14:textId="2290198E">
      <w:pPr>
        <w:pStyle w:val="Akapitzlist"/>
        <w:numPr>
          <w:ilvl w:val="0"/>
          <w:numId w:val="1"/>
        </w:numPr>
        <w:jc w:val="both"/>
        <w:rPr>
          <w:rFonts w:ascii="Aptos" w:hAnsi="Aptos"/>
        </w:rPr>
      </w:pPr>
      <w:r w:rsidRPr="00BF06D3">
        <w:rPr>
          <w:rFonts w:ascii="Aptos" w:hAnsi="Aptos"/>
        </w:rPr>
        <w:t xml:space="preserve">pozostawanie </w:t>
      </w:r>
      <w:r w:rsidRPr="00BF06D3" w:rsidR="00E234D9">
        <w:rPr>
          <w:rFonts w:ascii="Aptos" w:hAnsi="Aptos"/>
        </w:rPr>
        <w:t>z</w:t>
      </w:r>
      <w:r w:rsidR="00E234D9">
        <w:rPr>
          <w:rFonts w:ascii="Aptos" w:hAnsi="Aptos"/>
        </w:rPr>
        <w:t> </w:t>
      </w:r>
      <w:r w:rsidRPr="00BF06D3">
        <w:rPr>
          <w:rFonts w:ascii="Aptos" w:hAnsi="Aptos"/>
        </w:rPr>
        <w:t xml:space="preserve">wykonawcą </w:t>
      </w:r>
      <w:r w:rsidRPr="00BF06D3" w:rsidR="00E234D9">
        <w:rPr>
          <w:rFonts w:ascii="Aptos" w:hAnsi="Aptos"/>
        </w:rPr>
        <w:t>w</w:t>
      </w:r>
      <w:r w:rsidR="00E234D9">
        <w:rPr>
          <w:rFonts w:ascii="Aptos" w:hAnsi="Aptos"/>
        </w:rPr>
        <w:t> </w:t>
      </w:r>
      <w:r w:rsidRPr="00BF06D3">
        <w:rPr>
          <w:rFonts w:ascii="Aptos" w:hAnsi="Aptos"/>
        </w:rPr>
        <w:t xml:space="preserve">takim stosunku prawnym lub faktycznym, że istnieje uzasadniona wątpliwość co do ich bezstronności lub niezależności </w:t>
      </w:r>
      <w:r w:rsidRPr="00BF06D3" w:rsidR="00E234D9">
        <w:rPr>
          <w:rFonts w:ascii="Aptos" w:hAnsi="Aptos"/>
        </w:rPr>
        <w:t>w</w:t>
      </w:r>
      <w:r w:rsidR="00E234D9">
        <w:rPr>
          <w:rFonts w:ascii="Aptos" w:hAnsi="Aptos"/>
        </w:rPr>
        <w:t> </w:t>
      </w:r>
      <w:r w:rsidRPr="00BF06D3">
        <w:rPr>
          <w:rFonts w:ascii="Aptos" w:hAnsi="Aptos"/>
        </w:rPr>
        <w:t xml:space="preserve">związku </w:t>
      </w:r>
      <w:r w:rsidRPr="00BF06D3" w:rsidR="00E234D9">
        <w:rPr>
          <w:rFonts w:ascii="Aptos" w:hAnsi="Aptos"/>
        </w:rPr>
        <w:t>z</w:t>
      </w:r>
      <w:r w:rsidR="00E234D9">
        <w:rPr>
          <w:rFonts w:ascii="Aptos" w:hAnsi="Aptos"/>
        </w:rPr>
        <w:t> </w:t>
      </w:r>
      <w:r w:rsidRPr="00BF06D3">
        <w:rPr>
          <w:rFonts w:ascii="Aptos" w:hAnsi="Aptos"/>
        </w:rPr>
        <w:t xml:space="preserve">postępowaniem </w:t>
      </w:r>
      <w:r w:rsidRPr="00BF06D3" w:rsidR="00E234D9">
        <w:rPr>
          <w:rFonts w:ascii="Aptos" w:hAnsi="Aptos"/>
        </w:rPr>
        <w:t>o</w:t>
      </w:r>
      <w:r w:rsidR="00E234D9">
        <w:rPr>
          <w:rFonts w:ascii="Aptos" w:hAnsi="Aptos"/>
        </w:rPr>
        <w:t> </w:t>
      </w:r>
      <w:r w:rsidRPr="00BF06D3">
        <w:rPr>
          <w:rFonts w:ascii="Aptos" w:hAnsi="Aptos"/>
        </w:rPr>
        <w:t>udzielenie zamówienia.</w:t>
      </w:r>
    </w:p>
    <w:p w:rsidRPr="00035602" w:rsidR="00035602" w:rsidP="00035602" w:rsidRDefault="00035602" w14:paraId="4A2A45B0" w14:textId="12557E4A">
      <w:pPr>
        <w:pStyle w:val="Nagwek2"/>
      </w:pPr>
      <w:r>
        <w:t xml:space="preserve">Wyłączenie związane </w:t>
      </w:r>
      <w:r w:rsidR="00E234D9">
        <w:t>z </w:t>
      </w:r>
      <w:r>
        <w:t xml:space="preserve">agresją na Ukrainę </w:t>
      </w:r>
    </w:p>
    <w:p w:rsidR="00DC4FFD" w:rsidP="00D72DE1" w:rsidRDefault="00BC4A24" w14:paraId="5D8ED58D" w14:textId="75095589">
      <w:pPr>
        <w:pStyle w:val="Akapitzlist"/>
        <w:numPr>
          <w:ilvl w:val="0"/>
          <w:numId w:val="20"/>
        </w:numPr>
        <w:jc w:val="both"/>
        <w:rPr>
          <w:rFonts w:ascii="Aptos" w:hAnsi="Aptos"/>
        </w:rPr>
      </w:pPr>
      <w:r w:rsidRPr="00843AC9">
        <w:rPr>
          <w:rFonts w:ascii="Aptos" w:hAnsi="Aptos"/>
        </w:rPr>
        <w:t>Zamówienie nie może zostać udzielone podmiotom, wobec których zachodzi jakakolwiek</w:t>
      </w:r>
      <w:r w:rsidR="00CC0C92">
        <w:rPr>
          <w:rFonts w:ascii="Aptos" w:hAnsi="Aptos"/>
        </w:rPr>
        <w:br/>
      </w:r>
      <w:r w:rsidRPr="00843AC9" w:rsidR="00E234D9">
        <w:rPr>
          <w:rFonts w:ascii="Aptos" w:hAnsi="Aptos"/>
        </w:rPr>
        <w:t>z</w:t>
      </w:r>
      <w:r w:rsidR="00E234D9">
        <w:rPr>
          <w:rFonts w:ascii="Aptos" w:hAnsi="Aptos"/>
        </w:rPr>
        <w:t> </w:t>
      </w:r>
      <w:r w:rsidRPr="00843AC9">
        <w:rPr>
          <w:rFonts w:ascii="Aptos" w:hAnsi="Aptos"/>
        </w:rPr>
        <w:t xml:space="preserve">okoliczności wskazanych </w:t>
      </w:r>
      <w:r w:rsidRPr="00843AC9" w:rsidR="00E234D9">
        <w:rPr>
          <w:rFonts w:ascii="Aptos" w:hAnsi="Aptos"/>
        </w:rPr>
        <w:t>w</w:t>
      </w:r>
      <w:r w:rsidR="00E234D9">
        <w:rPr>
          <w:rFonts w:ascii="Aptos" w:hAnsi="Aptos"/>
        </w:rPr>
        <w:t> </w:t>
      </w:r>
      <w:r w:rsidRPr="00843AC9">
        <w:rPr>
          <w:rFonts w:ascii="Aptos" w:hAnsi="Aptos"/>
        </w:rPr>
        <w:t xml:space="preserve">art. 7 ustawy </w:t>
      </w:r>
      <w:r w:rsidRPr="00843AC9" w:rsidR="00E234D9">
        <w:rPr>
          <w:rFonts w:ascii="Aptos" w:hAnsi="Aptos"/>
        </w:rPr>
        <w:t>z</w:t>
      </w:r>
      <w:r w:rsidR="00E234D9">
        <w:rPr>
          <w:rFonts w:ascii="Aptos" w:hAnsi="Aptos"/>
        </w:rPr>
        <w:t> </w:t>
      </w:r>
      <w:r w:rsidRPr="00843AC9">
        <w:rPr>
          <w:rFonts w:ascii="Aptos" w:hAnsi="Aptos"/>
        </w:rPr>
        <w:t xml:space="preserve">dnia 13 kwietnia 2022 r. </w:t>
      </w:r>
      <w:r w:rsidRPr="00843AC9" w:rsidR="00E234D9">
        <w:rPr>
          <w:rFonts w:ascii="Aptos" w:hAnsi="Aptos"/>
        </w:rPr>
        <w:t>o</w:t>
      </w:r>
      <w:r w:rsidR="00E234D9">
        <w:rPr>
          <w:rFonts w:ascii="Aptos" w:hAnsi="Aptos"/>
        </w:rPr>
        <w:t> </w:t>
      </w:r>
      <w:r w:rsidRPr="00843AC9">
        <w:rPr>
          <w:rFonts w:ascii="Aptos" w:hAnsi="Aptos"/>
        </w:rPr>
        <w:t xml:space="preserve">szczególnych rozwiązaniach </w:t>
      </w:r>
      <w:r w:rsidRPr="00843AC9" w:rsidR="00E234D9">
        <w:rPr>
          <w:rFonts w:ascii="Aptos" w:hAnsi="Aptos"/>
        </w:rPr>
        <w:t>w</w:t>
      </w:r>
      <w:r w:rsidR="00E234D9">
        <w:rPr>
          <w:rFonts w:ascii="Aptos" w:hAnsi="Aptos"/>
        </w:rPr>
        <w:t> </w:t>
      </w:r>
      <w:r w:rsidRPr="00843AC9">
        <w:rPr>
          <w:rFonts w:ascii="Aptos" w:hAnsi="Aptos"/>
        </w:rPr>
        <w:t>zakresie przeciwdziałania wspieraniu agresji na Ukrainę oraz służących ochronie bezpieczeństwa narodowego.</w:t>
      </w:r>
    </w:p>
    <w:p w:rsidR="00AD7C9B" w:rsidP="00D72DE1" w:rsidRDefault="00AD7C9B" w14:paraId="3D643ED7" w14:textId="670FAFB4">
      <w:pPr>
        <w:pStyle w:val="Akapitzlist"/>
        <w:numPr>
          <w:ilvl w:val="0"/>
          <w:numId w:val="20"/>
        </w:numPr>
        <w:spacing w:after="40" w:line="267" w:lineRule="auto"/>
        <w:jc w:val="both"/>
      </w:pPr>
      <w:r w:rsidRPr="006A4E3E">
        <w:t xml:space="preserve">Zamawiający informuje, że wykluczeniu </w:t>
      </w:r>
      <w:r w:rsidRPr="006A4E3E" w:rsidR="00E234D9">
        <w:t>z</w:t>
      </w:r>
      <w:r w:rsidR="00E234D9">
        <w:t> </w:t>
      </w:r>
      <w:r w:rsidRPr="006A4E3E">
        <w:t xml:space="preserve">postępowania na podstawie pkt </w:t>
      </w:r>
      <w:r>
        <w:t>13.2</w:t>
      </w:r>
      <w:r w:rsidRPr="006A4E3E">
        <w:t xml:space="preserve"> </w:t>
      </w:r>
      <w:r>
        <w:t xml:space="preserve">ZO </w:t>
      </w:r>
      <w:r w:rsidRPr="006A4E3E">
        <w:t>podlegają:</w:t>
      </w:r>
      <w:r w:rsidRPr="00C2311A">
        <w:t xml:space="preserve"> </w:t>
      </w:r>
    </w:p>
    <w:p w:rsidRPr="006A4E3E" w:rsidR="00AD7C9B" w:rsidP="00D72DE1" w:rsidRDefault="00AD7C9B" w14:paraId="49CB8C41" w14:textId="189EB0C1">
      <w:pPr>
        <w:pStyle w:val="Akapitzlist"/>
        <w:numPr>
          <w:ilvl w:val="1"/>
          <w:numId w:val="20"/>
        </w:numPr>
        <w:spacing w:after="40" w:line="267" w:lineRule="auto"/>
        <w:jc w:val="both"/>
      </w:pPr>
      <w:r w:rsidRPr="006A4E3E">
        <w:t xml:space="preserve">wykonawcy wymienieni </w:t>
      </w:r>
      <w:r w:rsidRPr="006A4E3E" w:rsidR="00E234D9">
        <w:t>w</w:t>
      </w:r>
      <w:r w:rsidR="00E234D9">
        <w:t> </w:t>
      </w:r>
      <w:r w:rsidRPr="006A4E3E">
        <w:t xml:space="preserve">wykazach określonych </w:t>
      </w:r>
      <w:r w:rsidRPr="006A4E3E" w:rsidR="00E234D9">
        <w:t>w</w:t>
      </w:r>
      <w:r w:rsidR="00E234D9">
        <w:t> </w:t>
      </w:r>
      <w:r w:rsidRPr="006A4E3E">
        <w:t xml:space="preserve">rozporządzeniu Rady (WE) </w:t>
      </w:r>
      <w:r w:rsidRPr="00C2311A">
        <w:rPr>
          <w:rFonts w:eastAsia="Cambria" w:cs="Cambria"/>
        </w:rPr>
        <w:t xml:space="preserve">nr 765/2006 </w:t>
      </w:r>
      <w:r w:rsidRPr="00C2311A" w:rsidR="00E234D9">
        <w:rPr>
          <w:rFonts w:eastAsia="Cambria" w:cs="Cambria"/>
        </w:rPr>
        <w:t>z</w:t>
      </w:r>
      <w:r w:rsidR="00E234D9">
        <w:rPr>
          <w:rFonts w:eastAsia="Cambria" w:cs="Cambria"/>
        </w:rPr>
        <w:t> </w:t>
      </w:r>
      <w:r w:rsidRPr="00C2311A">
        <w:rPr>
          <w:rFonts w:eastAsia="Cambria" w:cs="Cambria"/>
        </w:rPr>
        <w:t xml:space="preserve">dnia 18 </w:t>
      </w:r>
      <w:r w:rsidRPr="006A4E3E">
        <w:t xml:space="preserve">maja 2006 r. dotyczącego środków ograniczających </w:t>
      </w:r>
      <w:r w:rsidRPr="00C2311A" w:rsidR="00E234D9">
        <w:rPr>
          <w:rFonts w:eastAsia="Cambria" w:cs="Cambria"/>
        </w:rPr>
        <w:t>w</w:t>
      </w:r>
      <w:r w:rsidR="00E234D9">
        <w:rPr>
          <w:rFonts w:eastAsia="Cambria" w:cs="Cambria"/>
        </w:rPr>
        <w:t> </w:t>
      </w:r>
      <w:r w:rsidRPr="006A4E3E">
        <w:t xml:space="preserve">związku </w:t>
      </w:r>
      <w:r w:rsidRPr="006A4E3E" w:rsidR="00E234D9">
        <w:t>z</w:t>
      </w:r>
      <w:r w:rsidR="00E234D9">
        <w:t> </w:t>
      </w:r>
      <w:r w:rsidRPr="006A4E3E">
        <w:t xml:space="preserve">sytuacją na Białorusi </w:t>
      </w:r>
      <w:r w:rsidRPr="006A4E3E" w:rsidR="00E234D9">
        <w:t>i</w:t>
      </w:r>
      <w:r w:rsidR="00E234D9">
        <w:t> </w:t>
      </w:r>
      <w:r w:rsidRPr="006A4E3E">
        <w:t xml:space="preserve">udziałem Białorusi </w:t>
      </w:r>
      <w:r w:rsidRPr="006A4E3E" w:rsidR="00E234D9">
        <w:t>w</w:t>
      </w:r>
      <w:r w:rsidR="00E234D9">
        <w:t> </w:t>
      </w:r>
      <w:r w:rsidRPr="006A4E3E">
        <w:t xml:space="preserve">agresji Rosji wobec Ukrainy (Dz. Urz. UE L 134 </w:t>
      </w:r>
      <w:r w:rsidRPr="006A4E3E" w:rsidR="00E234D9">
        <w:t>z</w:t>
      </w:r>
      <w:r w:rsidR="00E234D9">
        <w:t> </w:t>
      </w:r>
      <w:r w:rsidRPr="006A4E3E">
        <w:t xml:space="preserve">20.05.2006, str. 1, </w:t>
      </w:r>
      <w:r w:rsidRPr="006A4E3E" w:rsidR="00E234D9">
        <w:t>z</w:t>
      </w:r>
      <w:r w:rsidR="00E234D9">
        <w:t> </w:t>
      </w:r>
      <w:proofErr w:type="spellStart"/>
      <w:r w:rsidRPr="006A4E3E">
        <w:t>późn</w:t>
      </w:r>
      <w:proofErr w:type="spellEnd"/>
      <w:r w:rsidRPr="006A4E3E">
        <w:t xml:space="preserve">. zm.) </w:t>
      </w:r>
      <w:r w:rsidRPr="006A4E3E" w:rsidR="00E234D9">
        <w:t>i</w:t>
      </w:r>
      <w:r w:rsidR="00E234D9">
        <w:t> </w:t>
      </w:r>
      <w:r w:rsidRPr="006A4E3E">
        <w:t xml:space="preserve">rozporządzeniu Rady (UE) nr 269/2014 </w:t>
      </w:r>
      <w:r w:rsidRPr="006A4E3E" w:rsidR="00E234D9">
        <w:t>z</w:t>
      </w:r>
      <w:r w:rsidR="00E234D9">
        <w:t> </w:t>
      </w:r>
      <w:r w:rsidRPr="006A4E3E">
        <w:t xml:space="preserve">dnia 17 marca 2014 r. </w:t>
      </w:r>
      <w:r w:rsidRPr="006A4E3E" w:rsidR="00E234D9">
        <w:t>w</w:t>
      </w:r>
      <w:r w:rsidR="00E234D9">
        <w:t> </w:t>
      </w:r>
      <w:r w:rsidRPr="006A4E3E">
        <w:t xml:space="preserve">sprawie środków ograniczających </w:t>
      </w:r>
      <w:r w:rsidRPr="006A4E3E" w:rsidR="00E234D9">
        <w:t>w</w:t>
      </w:r>
      <w:r w:rsidR="00E234D9">
        <w:t> </w:t>
      </w:r>
      <w:r w:rsidRPr="006A4E3E">
        <w:t xml:space="preserve">odniesieniu do działań podważających integralność terytorialną, suwerenność </w:t>
      </w:r>
      <w:r w:rsidRPr="006A4E3E" w:rsidR="00E234D9">
        <w:t>i</w:t>
      </w:r>
      <w:r w:rsidR="00E234D9">
        <w:t> </w:t>
      </w:r>
      <w:r w:rsidRPr="006A4E3E">
        <w:t xml:space="preserve">niezależność Ukrainy lub im zagrażających </w:t>
      </w:r>
      <w:r w:rsidRPr="00C2311A">
        <w:rPr>
          <w:rFonts w:eastAsia="Cambria" w:cs="Cambria"/>
        </w:rPr>
        <w:t xml:space="preserve">(Dz. Urz. </w:t>
      </w:r>
      <w:r w:rsidRPr="006A4E3E">
        <w:t xml:space="preserve">UE L 78 </w:t>
      </w:r>
      <w:r w:rsidRPr="006A4E3E" w:rsidR="00E234D9">
        <w:t>z</w:t>
      </w:r>
      <w:r w:rsidR="00E234D9">
        <w:t> </w:t>
      </w:r>
      <w:r w:rsidRPr="006A4E3E">
        <w:t xml:space="preserve">17.03.2014, str. 6, </w:t>
      </w:r>
      <w:r w:rsidRPr="006A4E3E" w:rsidR="00E234D9">
        <w:t>z</w:t>
      </w:r>
      <w:r w:rsidR="00E234D9">
        <w:t> </w:t>
      </w:r>
      <w:proofErr w:type="spellStart"/>
      <w:r w:rsidRPr="006A4E3E">
        <w:t>późn</w:t>
      </w:r>
      <w:proofErr w:type="spellEnd"/>
      <w:r w:rsidRPr="006A4E3E">
        <w:t xml:space="preserve">. zm.) albo wpisani na listę </w:t>
      </w:r>
      <w:r w:rsidRPr="006A4E3E" w:rsidR="00E234D9">
        <w:t>o</w:t>
      </w:r>
      <w:r w:rsidR="00E234D9">
        <w:t> </w:t>
      </w:r>
      <w:r w:rsidRPr="006A4E3E">
        <w:t xml:space="preserve">której </w:t>
      </w:r>
      <w:r w:rsidRPr="00C2311A">
        <w:rPr>
          <w:rFonts w:eastAsia="Cambria" w:cs="Cambria"/>
        </w:rPr>
        <w:t xml:space="preserve">mowa </w:t>
      </w:r>
      <w:r w:rsidRPr="00C2311A" w:rsidR="00E234D9">
        <w:rPr>
          <w:rFonts w:eastAsia="Cambria" w:cs="Cambria"/>
        </w:rPr>
        <w:t>w</w:t>
      </w:r>
      <w:r w:rsidR="00E234D9">
        <w:rPr>
          <w:rFonts w:eastAsia="Cambria" w:cs="Cambria"/>
        </w:rPr>
        <w:t> </w:t>
      </w:r>
      <w:r w:rsidRPr="00C2311A">
        <w:rPr>
          <w:rFonts w:eastAsia="Cambria" w:cs="Cambria"/>
        </w:rPr>
        <w:t xml:space="preserve">art. 2 ustawy </w:t>
      </w:r>
      <w:r w:rsidRPr="006A4E3E" w:rsidR="00E234D9">
        <w:t>z</w:t>
      </w:r>
      <w:r w:rsidR="00E234D9">
        <w:t> </w:t>
      </w:r>
      <w:r w:rsidRPr="006A4E3E">
        <w:t xml:space="preserve">dnia 13 kwietnia 2022 r. </w:t>
      </w:r>
      <w:r w:rsidRPr="006A4E3E" w:rsidR="00E234D9">
        <w:t>o</w:t>
      </w:r>
      <w:r w:rsidR="00E234D9">
        <w:t> </w:t>
      </w:r>
      <w:r w:rsidRPr="006A4E3E">
        <w:t xml:space="preserve">szczególnych rozwiązaniach </w:t>
      </w:r>
      <w:r w:rsidRPr="006A4E3E" w:rsidR="00E234D9">
        <w:t>w</w:t>
      </w:r>
      <w:r w:rsidR="00E234D9">
        <w:t> </w:t>
      </w:r>
      <w:r w:rsidRPr="006A4E3E">
        <w:t xml:space="preserve">zakresie przeciwdziałania wspieraniu agresji na Ukrainę oraz służących ochronie bezpieczeństwa narodowego, na podstawie decyzji </w:t>
      </w:r>
      <w:r w:rsidRPr="006A4E3E" w:rsidR="00E234D9">
        <w:t>w</w:t>
      </w:r>
      <w:r w:rsidR="00E234D9">
        <w:t> </w:t>
      </w:r>
      <w:r w:rsidRPr="006A4E3E">
        <w:t xml:space="preserve">sprawie wpisu na ww. listę rozstrzygającej </w:t>
      </w:r>
      <w:r w:rsidRPr="006A4E3E" w:rsidR="00E234D9">
        <w:t>o</w:t>
      </w:r>
      <w:r w:rsidR="00E234D9">
        <w:t> </w:t>
      </w:r>
      <w:r w:rsidRPr="006A4E3E">
        <w:t xml:space="preserve">zastosowaniu środka, </w:t>
      </w:r>
      <w:r w:rsidRPr="006A4E3E" w:rsidR="00E234D9">
        <w:t>o</w:t>
      </w:r>
      <w:r w:rsidR="00E234D9">
        <w:t> </w:t>
      </w:r>
      <w:r w:rsidRPr="006A4E3E">
        <w:t xml:space="preserve">którym mowa </w:t>
      </w:r>
      <w:r w:rsidRPr="006A4E3E" w:rsidR="00E234D9">
        <w:t>w</w:t>
      </w:r>
      <w:r w:rsidR="00E234D9">
        <w:t> </w:t>
      </w:r>
      <w:r w:rsidRPr="006A4E3E">
        <w:t xml:space="preserve">art. 1 </w:t>
      </w:r>
      <w:r w:rsidRPr="00C2311A">
        <w:rPr>
          <w:rFonts w:eastAsia="Cambria" w:cs="Cambria"/>
        </w:rPr>
        <w:t xml:space="preserve">pkt </w:t>
      </w:r>
      <w:r w:rsidRPr="006A4E3E">
        <w:t xml:space="preserve">3 powołanej ustawy; </w:t>
      </w:r>
      <w:r w:rsidRPr="00C2311A">
        <w:rPr>
          <w:rFonts w:eastAsia="Cambria" w:cs="Cambria"/>
        </w:rPr>
        <w:t xml:space="preserve"> </w:t>
      </w:r>
    </w:p>
    <w:p w:rsidRPr="006A4E3E" w:rsidR="00AD7C9B" w:rsidP="00D72DE1" w:rsidRDefault="00AD7C9B" w14:paraId="20D084C3" w14:textId="6361F0F6">
      <w:pPr>
        <w:pStyle w:val="Akapitzlist"/>
        <w:numPr>
          <w:ilvl w:val="1"/>
          <w:numId w:val="20"/>
        </w:numPr>
        <w:spacing w:after="40" w:line="267" w:lineRule="auto"/>
        <w:jc w:val="both"/>
      </w:pPr>
      <w:r w:rsidRPr="006A4E3E">
        <w:t xml:space="preserve">wykonawcy, których beneficjentem rzeczywistym </w:t>
      </w:r>
      <w:r w:rsidRPr="006A4E3E" w:rsidR="00E234D9">
        <w:t>w</w:t>
      </w:r>
      <w:r w:rsidR="00E234D9">
        <w:t> </w:t>
      </w:r>
      <w:r w:rsidRPr="006A4E3E">
        <w:t xml:space="preserve">rozumieniu ustawy </w:t>
      </w:r>
      <w:r w:rsidRPr="00C2311A">
        <w:t xml:space="preserve"> </w:t>
      </w:r>
      <w:r w:rsidRPr="006A4E3E" w:rsidR="00E234D9">
        <w:t>z</w:t>
      </w:r>
      <w:r w:rsidR="00E234D9">
        <w:t> </w:t>
      </w:r>
      <w:r w:rsidRPr="006A4E3E">
        <w:t xml:space="preserve">dnia 1 marca 2018 r. </w:t>
      </w:r>
      <w:r w:rsidRPr="006A4E3E" w:rsidR="00E234D9">
        <w:t>o</w:t>
      </w:r>
      <w:r w:rsidR="00E234D9">
        <w:t> </w:t>
      </w:r>
      <w:r w:rsidRPr="006A4E3E">
        <w:t xml:space="preserve">przeciwdziałaniu praniu pieniędzy oraz finansowaniu </w:t>
      </w:r>
      <w:r w:rsidRPr="00C2311A">
        <w:t xml:space="preserve">terroryzmu (t. j. Dz. U. </w:t>
      </w:r>
      <w:r w:rsidRPr="00C2311A" w:rsidR="00E234D9">
        <w:t>z</w:t>
      </w:r>
      <w:r w:rsidR="00E234D9">
        <w:t> </w:t>
      </w:r>
      <w:r w:rsidRPr="00C2311A">
        <w:t xml:space="preserve">2023 r., poz. 1124 ze zm.) jest osoba wymieniona </w:t>
      </w:r>
      <w:r w:rsidRPr="00C2311A" w:rsidR="00E234D9">
        <w:t>w</w:t>
      </w:r>
      <w:r w:rsidR="00E234D9">
        <w:t> </w:t>
      </w:r>
      <w:r w:rsidRPr="006A4E3E">
        <w:t xml:space="preserve">wykazach określonych </w:t>
      </w:r>
      <w:r w:rsidRPr="006A4E3E" w:rsidR="00E234D9">
        <w:t>w</w:t>
      </w:r>
      <w:r w:rsidR="00E234D9">
        <w:t> </w:t>
      </w:r>
      <w:r w:rsidRPr="006A4E3E">
        <w:t xml:space="preserve">rozporządzeniu Rady (WE) nr 765/2006 </w:t>
      </w:r>
      <w:r w:rsidRPr="006A4E3E" w:rsidR="00E234D9">
        <w:t>z</w:t>
      </w:r>
      <w:r w:rsidR="00E234D9">
        <w:t> </w:t>
      </w:r>
      <w:r w:rsidRPr="006A4E3E">
        <w:t xml:space="preserve">dnia 18 maja 2006 r. dotyczącego środków ograniczających </w:t>
      </w:r>
      <w:r w:rsidRPr="006A4E3E" w:rsidR="00E234D9">
        <w:t>w</w:t>
      </w:r>
      <w:r w:rsidR="00E234D9">
        <w:t> </w:t>
      </w:r>
      <w:r w:rsidRPr="006A4E3E">
        <w:t xml:space="preserve">związku </w:t>
      </w:r>
      <w:r w:rsidRPr="006A4E3E" w:rsidR="00E234D9">
        <w:t>z</w:t>
      </w:r>
      <w:r w:rsidR="00E234D9">
        <w:t> </w:t>
      </w:r>
      <w:r w:rsidRPr="006A4E3E">
        <w:t xml:space="preserve">sytuacją na Białorusi </w:t>
      </w:r>
      <w:r w:rsidRPr="006A4E3E" w:rsidR="00E234D9">
        <w:t>i</w:t>
      </w:r>
      <w:r w:rsidR="00E234D9">
        <w:t> </w:t>
      </w:r>
      <w:r w:rsidRPr="006A4E3E">
        <w:t xml:space="preserve">udziałem Białorusi </w:t>
      </w:r>
      <w:r w:rsidRPr="006A4E3E" w:rsidR="00E234D9">
        <w:t>w</w:t>
      </w:r>
      <w:r w:rsidR="00E234D9">
        <w:t> </w:t>
      </w:r>
      <w:r w:rsidRPr="006A4E3E">
        <w:t xml:space="preserve">agresji Rosji wobec Ukrainy (Dz. Urz. UE L 134 </w:t>
      </w:r>
      <w:r w:rsidRPr="006A4E3E" w:rsidR="00E234D9">
        <w:t>z</w:t>
      </w:r>
      <w:r w:rsidR="00E234D9">
        <w:t> </w:t>
      </w:r>
      <w:r w:rsidRPr="006A4E3E">
        <w:t xml:space="preserve">20.05.2006, str. 1, </w:t>
      </w:r>
      <w:r w:rsidRPr="006A4E3E" w:rsidR="00E234D9">
        <w:t>z</w:t>
      </w:r>
      <w:r w:rsidR="00E234D9">
        <w:t> </w:t>
      </w:r>
      <w:proofErr w:type="spellStart"/>
      <w:r w:rsidRPr="006A4E3E">
        <w:t>późn</w:t>
      </w:r>
      <w:proofErr w:type="spellEnd"/>
      <w:r w:rsidRPr="006A4E3E">
        <w:t xml:space="preserve">. zm.) </w:t>
      </w:r>
      <w:r w:rsidRPr="006A4E3E" w:rsidR="00E234D9">
        <w:t>i</w:t>
      </w:r>
      <w:r w:rsidR="00E234D9">
        <w:t> </w:t>
      </w:r>
      <w:r w:rsidRPr="006A4E3E">
        <w:t xml:space="preserve">rozporządzeniu Rady (UE) nr 269/2014 </w:t>
      </w:r>
      <w:r w:rsidRPr="006A4E3E" w:rsidR="00E234D9">
        <w:t>z</w:t>
      </w:r>
      <w:r w:rsidR="00E234D9">
        <w:t> </w:t>
      </w:r>
      <w:r w:rsidRPr="006A4E3E">
        <w:t xml:space="preserve">dnia 17 marca 2014 r. </w:t>
      </w:r>
      <w:r w:rsidRPr="006A4E3E" w:rsidR="00E234D9">
        <w:t>w</w:t>
      </w:r>
      <w:r w:rsidR="00E234D9">
        <w:t> </w:t>
      </w:r>
      <w:r w:rsidRPr="006A4E3E">
        <w:t xml:space="preserve">sprawie środków ograniczających </w:t>
      </w:r>
      <w:r w:rsidRPr="006A4E3E" w:rsidR="00E234D9">
        <w:t>w</w:t>
      </w:r>
      <w:r w:rsidR="00E234D9">
        <w:t> </w:t>
      </w:r>
      <w:r w:rsidRPr="006A4E3E">
        <w:t xml:space="preserve">odniesieniu do działań podważających integralność terytorialną, suwerenność </w:t>
      </w:r>
      <w:r w:rsidRPr="006A4E3E" w:rsidR="00E234D9">
        <w:t>i</w:t>
      </w:r>
      <w:r w:rsidR="00E234D9">
        <w:t> </w:t>
      </w:r>
      <w:r w:rsidRPr="006A4E3E">
        <w:t xml:space="preserve">niezależność Ukrainy lub im zagrażających (Dz. Urz. UE L 78 </w:t>
      </w:r>
      <w:r w:rsidRPr="006A4E3E" w:rsidR="00E234D9">
        <w:t>z</w:t>
      </w:r>
      <w:r w:rsidR="00E234D9">
        <w:t> </w:t>
      </w:r>
      <w:r w:rsidRPr="006A4E3E">
        <w:t xml:space="preserve">17.03.2014, str. 6, </w:t>
      </w:r>
      <w:r w:rsidRPr="006A4E3E" w:rsidR="00E234D9">
        <w:t>z</w:t>
      </w:r>
      <w:r w:rsidR="00E234D9">
        <w:t> </w:t>
      </w:r>
      <w:proofErr w:type="spellStart"/>
      <w:r w:rsidRPr="006A4E3E">
        <w:t>późn</w:t>
      </w:r>
      <w:proofErr w:type="spellEnd"/>
      <w:r w:rsidRPr="006A4E3E">
        <w:t xml:space="preserve">. zm.) albo wpisani na listę </w:t>
      </w:r>
      <w:r w:rsidRPr="006A4E3E" w:rsidR="00E234D9">
        <w:t>o</w:t>
      </w:r>
      <w:r w:rsidR="00E234D9">
        <w:t> </w:t>
      </w:r>
      <w:r w:rsidRPr="006A4E3E">
        <w:t xml:space="preserve">której mowa </w:t>
      </w:r>
      <w:r w:rsidRPr="006A4E3E" w:rsidR="00E234D9">
        <w:t>w</w:t>
      </w:r>
      <w:r w:rsidR="00E234D9">
        <w:t> </w:t>
      </w:r>
      <w:r w:rsidRPr="006A4E3E">
        <w:t xml:space="preserve">art. 2 ustawy </w:t>
      </w:r>
      <w:r w:rsidRPr="006A4E3E" w:rsidR="00E234D9">
        <w:t>z</w:t>
      </w:r>
      <w:r w:rsidR="00E234D9">
        <w:t> </w:t>
      </w:r>
      <w:r w:rsidRPr="006A4E3E">
        <w:t xml:space="preserve">dnia 13 kwietnia 2022 r. </w:t>
      </w:r>
      <w:r w:rsidRPr="00C2311A" w:rsidR="00E234D9">
        <w:t>o</w:t>
      </w:r>
      <w:r w:rsidR="00E234D9">
        <w:t> </w:t>
      </w:r>
      <w:r w:rsidRPr="006A4E3E">
        <w:t xml:space="preserve">szczególnych rozwiązaniach </w:t>
      </w:r>
      <w:r w:rsidRPr="006A4E3E" w:rsidR="00E234D9">
        <w:t>w</w:t>
      </w:r>
      <w:r w:rsidR="00E234D9">
        <w:t> </w:t>
      </w:r>
      <w:r w:rsidRPr="006A4E3E">
        <w:t xml:space="preserve">zakresie przeciwdziałania wspieraniu agresji na Ukrainę oraz służących ochronie bezpieczeństwa narodowego, lub będący </w:t>
      </w:r>
      <w:r w:rsidRPr="00C2311A">
        <w:t xml:space="preserve">takim beneficjentem rzeczywistym od dnia 24 lutego 2022 r., </w:t>
      </w:r>
      <w:r w:rsidRPr="00C2311A" w:rsidR="00E234D9">
        <w:t>o</w:t>
      </w:r>
      <w:r w:rsidR="00E234D9">
        <w:t> </w:t>
      </w:r>
      <w:r w:rsidRPr="00C2311A">
        <w:t xml:space="preserve">ile zostali </w:t>
      </w:r>
      <w:r w:rsidRPr="006A4E3E">
        <w:t xml:space="preserve">wpisani na ww. listę na podstawie decyzji </w:t>
      </w:r>
      <w:r w:rsidRPr="006A4E3E" w:rsidR="00E234D9">
        <w:t>w</w:t>
      </w:r>
      <w:r w:rsidR="00E234D9">
        <w:t> </w:t>
      </w:r>
      <w:r w:rsidRPr="006A4E3E">
        <w:t xml:space="preserve">sprawie wpisu na listę rozstrzygającej </w:t>
      </w:r>
      <w:r w:rsidRPr="006A4E3E" w:rsidR="00E234D9">
        <w:t>o</w:t>
      </w:r>
      <w:r w:rsidR="00E234D9">
        <w:t> </w:t>
      </w:r>
      <w:r w:rsidRPr="006A4E3E">
        <w:t xml:space="preserve">zastosowaniu środka, </w:t>
      </w:r>
      <w:r w:rsidRPr="006A4E3E" w:rsidR="00E234D9">
        <w:t>o</w:t>
      </w:r>
      <w:r w:rsidR="00E234D9">
        <w:t> </w:t>
      </w:r>
      <w:r w:rsidRPr="006A4E3E">
        <w:t xml:space="preserve">którym mowa </w:t>
      </w:r>
      <w:r w:rsidRPr="006A4E3E" w:rsidR="00E234D9">
        <w:t>w</w:t>
      </w:r>
      <w:r w:rsidR="00E234D9">
        <w:t> </w:t>
      </w:r>
      <w:r w:rsidRPr="006A4E3E">
        <w:t xml:space="preserve">art. 1 pkt 3 ustawy </w:t>
      </w:r>
      <w:r w:rsidRPr="00C2311A" w:rsidR="00E234D9">
        <w:t>z</w:t>
      </w:r>
      <w:r w:rsidR="00E234D9">
        <w:t> </w:t>
      </w:r>
      <w:r w:rsidRPr="006A4E3E">
        <w:t xml:space="preserve">dnia 13 kwietnia 2022 r. </w:t>
      </w:r>
      <w:r w:rsidRPr="006A4E3E" w:rsidR="00E234D9">
        <w:t>o</w:t>
      </w:r>
      <w:r w:rsidR="00E234D9">
        <w:t> </w:t>
      </w:r>
      <w:r w:rsidRPr="006A4E3E">
        <w:t xml:space="preserve">szczególnych rozwiązaniach </w:t>
      </w:r>
      <w:r w:rsidRPr="006A4E3E" w:rsidR="00E234D9">
        <w:t>w</w:t>
      </w:r>
      <w:r w:rsidR="00E234D9">
        <w:t> </w:t>
      </w:r>
      <w:r w:rsidRPr="006A4E3E">
        <w:t>zakresie przeciwdziałania wspieraniu agresji na Ukrainę oraz służących ochronie bezpieczeństwa narodowego;</w:t>
      </w:r>
      <w:r w:rsidRPr="00C2311A">
        <w:t xml:space="preserve"> </w:t>
      </w:r>
    </w:p>
    <w:p w:rsidRPr="006A4E3E" w:rsidR="00AD7C9B" w:rsidP="00D72DE1" w:rsidRDefault="00AD7C9B" w14:paraId="7A81FCEF" w14:textId="75F84821">
      <w:pPr>
        <w:pStyle w:val="Akapitzlist"/>
        <w:numPr>
          <w:ilvl w:val="1"/>
          <w:numId w:val="20"/>
        </w:numPr>
        <w:spacing w:after="40" w:line="267" w:lineRule="auto"/>
        <w:jc w:val="both"/>
      </w:pPr>
      <w:r w:rsidRPr="006A4E3E">
        <w:t xml:space="preserve">wykonawcy, których jednostką dominującą </w:t>
      </w:r>
      <w:r w:rsidRPr="006A4E3E" w:rsidR="00E234D9">
        <w:t>w</w:t>
      </w:r>
      <w:r w:rsidR="00E234D9">
        <w:t> </w:t>
      </w:r>
      <w:r w:rsidRPr="006A4E3E">
        <w:t xml:space="preserve">rozumieniu art. 3 ust. 1 pkt 37 ustawy </w:t>
      </w:r>
      <w:r w:rsidRPr="006A4E3E" w:rsidR="00E234D9">
        <w:t>z</w:t>
      </w:r>
      <w:r w:rsidR="00E234D9">
        <w:t> </w:t>
      </w:r>
      <w:r w:rsidRPr="006A4E3E">
        <w:t xml:space="preserve">dnia 29 września 1994 r. </w:t>
      </w:r>
      <w:r w:rsidRPr="006A4E3E" w:rsidR="00E234D9">
        <w:t>o</w:t>
      </w:r>
      <w:r w:rsidR="00E234D9">
        <w:t> </w:t>
      </w:r>
      <w:r w:rsidRPr="006A4E3E">
        <w:t>rachunkowości (</w:t>
      </w:r>
      <w:r w:rsidRPr="00C2311A">
        <w:t xml:space="preserve">t. j. Dz. U. </w:t>
      </w:r>
      <w:r w:rsidRPr="00C2311A" w:rsidR="00E234D9">
        <w:t>z</w:t>
      </w:r>
      <w:r w:rsidR="00E234D9">
        <w:t> </w:t>
      </w:r>
      <w:r w:rsidRPr="00C2311A">
        <w:t>2023 r. poz. 120 ze zm.</w:t>
      </w:r>
      <w:r w:rsidRPr="006A4E3E">
        <w:t xml:space="preserve">) jest podmiot wymieniony </w:t>
      </w:r>
      <w:r w:rsidRPr="006A4E3E" w:rsidR="00E234D9">
        <w:t>w</w:t>
      </w:r>
      <w:r w:rsidR="00E234D9">
        <w:t> </w:t>
      </w:r>
      <w:r w:rsidRPr="006A4E3E">
        <w:t xml:space="preserve">wykazach określonych </w:t>
      </w:r>
      <w:r w:rsidRPr="006A4E3E" w:rsidR="00E234D9">
        <w:t>w</w:t>
      </w:r>
      <w:r w:rsidR="00E234D9">
        <w:t> </w:t>
      </w:r>
      <w:r w:rsidRPr="006A4E3E">
        <w:t xml:space="preserve">rozporządzeniu Rady (WE) nr 765/2006 </w:t>
      </w:r>
      <w:r w:rsidRPr="006A4E3E" w:rsidR="00E234D9">
        <w:t>z</w:t>
      </w:r>
      <w:r w:rsidR="00E234D9">
        <w:t> </w:t>
      </w:r>
      <w:r w:rsidRPr="006A4E3E">
        <w:t xml:space="preserve">dnia 18 maja 2006 r. dotyczącego środków ograniczających </w:t>
      </w:r>
      <w:r w:rsidRPr="006A4E3E" w:rsidR="00E234D9">
        <w:t>w</w:t>
      </w:r>
      <w:r w:rsidR="00E234D9">
        <w:t> </w:t>
      </w:r>
      <w:r w:rsidRPr="006A4E3E">
        <w:t xml:space="preserve">związku </w:t>
      </w:r>
      <w:r w:rsidRPr="006A4E3E" w:rsidR="00E234D9">
        <w:t>z</w:t>
      </w:r>
      <w:r w:rsidR="00E234D9">
        <w:t> </w:t>
      </w:r>
      <w:r w:rsidRPr="006A4E3E">
        <w:t xml:space="preserve">sytuacją na Białorusi </w:t>
      </w:r>
      <w:r w:rsidRPr="006A4E3E" w:rsidR="00E234D9">
        <w:t>i</w:t>
      </w:r>
      <w:r w:rsidR="00E234D9">
        <w:t> </w:t>
      </w:r>
      <w:r w:rsidRPr="006A4E3E">
        <w:t xml:space="preserve">udziałem Białorusi </w:t>
      </w:r>
      <w:r w:rsidRPr="006A4E3E" w:rsidR="00E234D9">
        <w:t>w</w:t>
      </w:r>
      <w:r w:rsidR="00E234D9">
        <w:t> </w:t>
      </w:r>
      <w:r w:rsidRPr="006A4E3E">
        <w:t xml:space="preserve">agresji </w:t>
      </w:r>
      <w:r w:rsidRPr="00C2311A">
        <w:t xml:space="preserve">Rosji wobec Ukrainy (Dz. Urz. UE L 134 </w:t>
      </w:r>
      <w:r w:rsidRPr="00C2311A" w:rsidR="00E234D9">
        <w:t>z</w:t>
      </w:r>
      <w:r w:rsidR="00E234D9">
        <w:t> </w:t>
      </w:r>
      <w:r w:rsidRPr="00C2311A">
        <w:t>20.</w:t>
      </w:r>
      <w:r w:rsidRPr="006A4E3E">
        <w:t xml:space="preserve">05.2006, str. 1, </w:t>
      </w:r>
      <w:r w:rsidRPr="006A4E3E" w:rsidR="00E234D9">
        <w:t>z</w:t>
      </w:r>
      <w:r w:rsidR="00E234D9">
        <w:t> </w:t>
      </w:r>
      <w:proofErr w:type="spellStart"/>
      <w:r w:rsidRPr="006A4E3E">
        <w:t>późn</w:t>
      </w:r>
      <w:proofErr w:type="spellEnd"/>
      <w:r w:rsidRPr="006A4E3E">
        <w:t xml:space="preserve">. zm.) </w:t>
      </w:r>
      <w:r w:rsidRPr="00C2311A" w:rsidR="00E234D9">
        <w:t>i</w:t>
      </w:r>
      <w:r w:rsidR="00E234D9">
        <w:t> </w:t>
      </w:r>
      <w:r w:rsidRPr="006A4E3E">
        <w:t xml:space="preserve">rozporządzeniu Rady (UE) nr 269/2014 </w:t>
      </w:r>
      <w:r w:rsidRPr="006A4E3E" w:rsidR="00E234D9">
        <w:t>z</w:t>
      </w:r>
      <w:r w:rsidR="00E234D9">
        <w:t> </w:t>
      </w:r>
      <w:r w:rsidRPr="006A4E3E">
        <w:t xml:space="preserve">dnia 17 marca 2014 r. </w:t>
      </w:r>
      <w:r w:rsidRPr="00C2311A" w:rsidR="00E234D9">
        <w:t>w</w:t>
      </w:r>
      <w:r w:rsidR="00E234D9">
        <w:t> </w:t>
      </w:r>
      <w:r w:rsidRPr="00C2311A">
        <w:t xml:space="preserve">sprawie </w:t>
      </w:r>
      <w:r w:rsidRPr="006A4E3E">
        <w:t xml:space="preserve">środków ograniczających </w:t>
      </w:r>
      <w:r w:rsidRPr="006A4E3E" w:rsidR="00E234D9">
        <w:t>w</w:t>
      </w:r>
      <w:r w:rsidR="00E234D9">
        <w:t> </w:t>
      </w:r>
      <w:r w:rsidRPr="006A4E3E">
        <w:t xml:space="preserve">odniesieniu do działań podważających integralność terytorialną, suwerenność </w:t>
      </w:r>
      <w:r w:rsidRPr="006A4E3E" w:rsidR="00E234D9">
        <w:t>i</w:t>
      </w:r>
      <w:r w:rsidR="00E234D9">
        <w:t> </w:t>
      </w:r>
      <w:r w:rsidRPr="006A4E3E">
        <w:t xml:space="preserve">niezależność Ukrainy lub im zagrażających </w:t>
      </w:r>
      <w:r w:rsidRPr="00C2311A">
        <w:t xml:space="preserve">(Dz. Urz. </w:t>
      </w:r>
      <w:r w:rsidRPr="006A4E3E">
        <w:t xml:space="preserve">UE L 78 </w:t>
      </w:r>
      <w:r w:rsidRPr="006A4E3E" w:rsidR="00E234D9">
        <w:t>z</w:t>
      </w:r>
      <w:r w:rsidR="00E234D9">
        <w:t> </w:t>
      </w:r>
      <w:r w:rsidRPr="006A4E3E">
        <w:t xml:space="preserve">17.03.2014, str. 6, </w:t>
      </w:r>
      <w:r w:rsidRPr="006A4E3E" w:rsidR="00E234D9">
        <w:t>z</w:t>
      </w:r>
      <w:r w:rsidR="00E234D9">
        <w:t> </w:t>
      </w:r>
      <w:proofErr w:type="spellStart"/>
      <w:r w:rsidRPr="006A4E3E">
        <w:t>późn</w:t>
      </w:r>
      <w:proofErr w:type="spellEnd"/>
      <w:r w:rsidRPr="006A4E3E">
        <w:t xml:space="preserve">. zm.) albo wpisany na listę </w:t>
      </w:r>
      <w:r w:rsidRPr="006A4E3E" w:rsidR="00E234D9">
        <w:t>o</w:t>
      </w:r>
      <w:r w:rsidR="00E234D9">
        <w:t> </w:t>
      </w:r>
      <w:r w:rsidRPr="006A4E3E">
        <w:t xml:space="preserve">której mowa </w:t>
      </w:r>
      <w:r w:rsidRPr="006A4E3E" w:rsidR="00E234D9">
        <w:t>w</w:t>
      </w:r>
      <w:r w:rsidR="00E234D9">
        <w:t> </w:t>
      </w:r>
      <w:r w:rsidRPr="006A4E3E">
        <w:t xml:space="preserve">art. 2 ustawy </w:t>
      </w:r>
      <w:r w:rsidRPr="006A4E3E" w:rsidR="00E234D9">
        <w:t>z</w:t>
      </w:r>
      <w:r w:rsidR="00E234D9">
        <w:t> </w:t>
      </w:r>
      <w:r w:rsidRPr="006A4E3E">
        <w:t xml:space="preserve">dnia 13 kwietnia 2022 r. </w:t>
      </w:r>
      <w:r w:rsidRPr="006A4E3E" w:rsidR="00E234D9">
        <w:t>o</w:t>
      </w:r>
      <w:r w:rsidR="00E234D9">
        <w:t> </w:t>
      </w:r>
      <w:r w:rsidRPr="006A4E3E">
        <w:t xml:space="preserve">szczególnych rozwiązaniach </w:t>
      </w:r>
      <w:r w:rsidRPr="006A4E3E" w:rsidR="00E234D9">
        <w:t>w</w:t>
      </w:r>
      <w:r w:rsidR="00E234D9">
        <w:t> </w:t>
      </w:r>
      <w:r w:rsidRPr="006A4E3E">
        <w:t xml:space="preserve">zakresie przeciwdziałania wspieraniu agresji na Ukrainę oraz służących ochronie bezpieczeństwa narodowego, lub będący taką jednostką dominującą od dnia 24 lutego 2022 r., </w:t>
      </w:r>
      <w:r w:rsidRPr="006A4E3E" w:rsidR="00E234D9">
        <w:t>o</w:t>
      </w:r>
      <w:r w:rsidR="00E234D9">
        <w:t> </w:t>
      </w:r>
      <w:r w:rsidRPr="006A4E3E">
        <w:t xml:space="preserve">ile został wpisany na listę na podstawie decyzji </w:t>
      </w:r>
      <w:r w:rsidRPr="00C2311A" w:rsidR="00E234D9">
        <w:t>w</w:t>
      </w:r>
      <w:r w:rsidR="00E234D9">
        <w:t> </w:t>
      </w:r>
      <w:r w:rsidRPr="006A4E3E">
        <w:t xml:space="preserve">sprawie wpisu na ww. listę rozstrzygającej </w:t>
      </w:r>
      <w:r w:rsidRPr="006A4E3E" w:rsidR="00E234D9">
        <w:t>o</w:t>
      </w:r>
      <w:r w:rsidR="00E234D9">
        <w:t> </w:t>
      </w:r>
      <w:r w:rsidRPr="006A4E3E">
        <w:t xml:space="preserve">zastosowaniu środka, </w:t>
      </w:r>
      <w:r w:rsidRPr="006A4E3E" w:rsidR="00E234D9">
        <w:t>o</w:t>
      </w:r>
      <w:r w:rsidR="00E234D9">
        <w:t> </w:t>
      </w:r>
      <w:r w:rsidRPr="006A4E3E">
        <w:t xml:space="preserve">którym mowa </w:t>
      </w:r>
      <w:r w:rsidRPr="006A4E3E" w:rsidR="00E234D9">
        <w:t>w</w:t>
      </w:r>
      <w:r w:rsidR="00E234D9">
        <w:t> </w:t>
      </w:r>
      <w:r w:rsidRPr="006A4E3E">
        <w:t xml:space="preserve">art. 1 pkt 3 ustawy </w:t>
      </w:r>
      <w:r w:rsidRPr="006A4E3E" w:rsidR="00E234D9">
        <w:t>z</w:t>
      </w:r>
      <w:r w:rsidR="00E234D9">
        <w:t> </w:t>
      </w:r>
      <w:r w:rsidRPr="006A4E3E">
        <w:t xml:space="preserve">dnia 13 kwietnia 2022 r. </w:t>
      </w:r>
      <w:r w:rsidRPr="006A4E3E" w:rsidR="00E234D9">
        <w:t>o</w:t>
      </w:r>
      <w:r w:rsidR="00E234D9">
        <w:t> </w:t>
      </w:r>
      <w:r w:rsidRPr="006A4E3E">
        <w:t xml:space="preserve">szczególnych rozwiązaniach </w:t>
      </w:r>
      <w:r w:rsidRPr="006A4E3E" w:rsidR="00E234D9">
        <w:t>w</w:t>
      </w:r>
      <w:r w:rsidR="00E234D9">
        <w:t> </w:t>
      </w:r>
      <w:r w:rsidRPr="006A4E3E">
        <w:t>zakresie przeciwdziałania wspieraniu agresji na Ukrainę oraz służących ochronie bezpieczeństwa n</w:t>
      </w:r>
      <w:r w:rsidRPr="00C2311A">
        <w:t xml:space="preserve">arodowego.  </w:t>
      </w:r>
    </w:p>
    <w:p w:rsidR="00AD7C9B" w:rsidP="00D72DE1" w:rsidRDefault="00033C32" w14:paraId="20216D21" w14:textId="6115F2A8">
      <w:pPr>
        <w:pStyle w:val="Akapitzlist"/>
        <w:numPr>
          <w:ilvl w:val="0"/>
          <w:numId w:val="20"/>
        </w:numPr>
        <w:spacing w:after="40" w:line="267" w:lineRule="auto"/>
        <w:jc w:val="both"/>
      </w:pPr>
      <w:r w:rsidRPr="00843AC9">
        <w:rPr>
          <w:rFonts w:ascii="Aptos" w:hAnsi="Aptos"/>
        </w:rPr>
        <w:t>Zamówienie nie może zostać udzielone podmiotom, wobec których zachodzi jakakolwiek</w:t>
      </w:r>
      <w:r>
        <w:rPr>
          <w:rFonts w:ascii="Aptos" w:hAnsi="Aptos"/>
        </w:rPr>
        <w:br/>
      </w:r>
      <w:r w:rsidRPr="00843AC9" w:rsidR="00E234D9">
        <w:rPr>
          <w:rFonts w:ascii="Aptos" w:hAnsi="Aptos"/>
        </w:rPr>
        <w:t>z</w:t>
      </w:r>
      <w:r w:rsidR="00E234D9">
        <w:rPr>
          <w:rFonts w:ascii="Aptos" w:hAnsi="Aptos"/>
        </w:rPr>
        <w:t> </w:t>
      </w:r>
      <w:r w:rsidRPr="00843AC9">
        <w:rPr>
          <w:rFonts w:ascii="Aptos" w:hAnsi="Aptos"/>
        </w:rPr>
        <w:t>okoliczności wskazanych</w:t>
      </w:r>
      <w:r>
        <w:rPr>
          <w:rFonts w:ascii="Aptos" w:hAnsi="Aptos"/>
        </w:rPr>
        <w:t xml:space="preserve"> </w:t>
      </w:r>
      <w:r w:rsidR="00E234D9">
        <w:rPr>
          <w:rFonts w:ascii="Aptos" w:hAnsi="Aptos"/>
        </w:rPr>
        <w:t>w </w:t>
      </w:r>
      <w:r w:rsidRPr="006A4E3E">
        <w:t xml:space="preserve">art. 5k Rozporządzenia Rady (UE) nr 833/2014 </w:t>
      </w:r>
      <w:r w:rsidRPr="006A4E3E" w:rsidR="00E234D9">
        <w:t>z</w:t>
      </w:r>
      <w:r w:rsidR="00E234D9">
        <w:t> </w:t>
      </w:r>
      <w:r w:rsidRPr="006A4E3E">
        <w:t xml:space="preserve">dnia 31 lipca 2014 r. </w:t>
      </w:r>
      <w:r w:rsidRPr="006A4E3E">
        <w:t xml:space="preserve">dotyczącego środków ograniczających </w:t>
      </w:r>
      <w:r w:rsidRPr="006A4E3E" w:rsidR="00E234D9">
        <w:t>w</w:t>
      </w:r>
      <w:r w:rsidR="00E234D9">
        <w:t> </w:t>
      </w:r>
      <w:r w:rsidRPr="006A4E3E">
        <w:t xml:space="preserve">związku </w:t>
      </w:r>
      <w:r w:rsidRPr="006A4E3E" w:rsidR="00E234D9">
        <w:t>z</w:t>
      </w:r>
      <w:r w:rsidR="00E234D9">
        <w:t> </w:t>
      </w:r>
      <w:r w:rsidRPr="006A4E3E">
        <w:t xml:space="preserve">działaniami Rosji destabilizującymi sytuację na </w:t>
      </w:r>
      <w:r w:rsidRPr="00C2311A">
        <w:t xml:space="preserve">Ukrainie (Dz.U. L 229 </w:t>
      </w:r>
      <w:r w:rsidRPr="00C2311A" w:rsidR="00E234D9">
        <w:t>z</w:t>
      </w:r>
      <w:r w:rsidR="00E234D9">
        <w:t> </w:t>
      </w:r>
      <w:r w:rsidRPr="00C2311A">
        <w:t xml:space="preserve">31.7.2014), </w:t>
      </w:r>
      <w:r w:rsidRPr="00C2311A" w:rsidR="00E234D9">
        <w:t>w</w:t>
      </w:r>
      <w:r w:rsidR="00E234D9">
        <w:t> </w:t>
      </w:r>
      <w:r w:rsidRPr="006A4E3E">
        <w:t xml:space="preserve">brzmieniu nadanym Rozporządzeniem Rady (UE) 2022/576 </w:t>
      </w:r>
      <w:r w:rsidRPr="006A4E3E" w:rsidR="00E234D9">
        <w:t>z</w:t>
      </w:r>
      <w:r w:rsidR="00E234D9">
        <w:t> </w:t>
      </w:r>
      <w:r w:rsidRPr="006A4E3E">
        <w:t xml:space="preserve">dnia 8 kwietnia 2022 r. </w:t>
      </w:r>
      <w:r w:rsidRPr="006A4E3E" w:rsidR="00E234D9">
        <w:t>w</w:t>
      </w:r>
      <w:r w:rsidR="00E234D9">
        <w:t> </w:t>
      </w:r>
      <w:r w:rsidRPr="006A4E3E">
        <w:t xml:space="preserve">sprawie zmiany rozporządzenia (UE) </w:t>
      </w:r>
      <w:r w:rsidRPr="00C2311A">
        <w:t xml:space="preserve">nr </w:t>
      </w:r>
      <w:r w:rsidRPr="006A4E3E">
        <w:t xml:space="preserve">833/2014 dotyczącego środków ograniczających </w:t>
      </w:r>
      <w:r w:rsidRPr="006A4E3E" w:rsidR="00E234D9">
        <w:t>w</w:t>
      </w:r>
      <w:r w:rsidR="00E234D9">
        <w:t> </w:t>
      </w:r>
      <w:r w:rsidRPr="006A4E3E">
        <w:t xml:space="preserve">związku </w:t>
      </w:r>
      <w:r w:rsidRPr="006A4E3E" w:rsidR="00E234D9">
        <w:t>z</w:t>
      </w:r>
      <w:r w:rsidR="00E234D9">
        <w:t> </w:t>
      </w:r>
      <w:r w:rsidRPr="006A4E3E">
        <w:t xml:space="preserve">działaniami Rosji destabilizującymi sytuację na Ukrainie (Dz.U. L 111 </w:t>
      </w:r>
      <w:r w:rsidRPr="006A4E3E" w:rsidR="00E234D9">
        <w:t>z</w:t>
      </w:r>
      <w:r w:rsidR="00E234D9">
        <w:t> </w:t>
      </w:r>
      <w:r w:rsidRPr="006A4E3E">
        <w:t>8.4.2022</w:t>
      </w:r>
      <w:r w:rsidRPr="00C2311A">
        <w:t xml:space="preserve">). </w:t>
      </w:r>
    </w:p>
    <w:p w:rsidRPr="00843AC9" w:rsidR="00011AFE" w:rsidP="00E234D9" w:rsidRDefault="00011AFE" w14:paraId="5D8ED58E" w14:textId="3CDBD28C">
      <w:pPr>
        <w:pStyle w:val="Nagwek1"/>
        <w:jc w:val="both"/>
        <w:rPr>
          <w:rFonts w:ascii="Aptos" w:hAnsi="Aptos"/>
        </w:rPr>
      </w:pPr>
      <w:r w:rsidRPr="00843AC9">
        <w:rPr>
          <w:rFonts w:ascii="Aptos" w:hAnsi="Aptos"/>
        </w:rPr>
        <w:t xml:space="preserve">Wspólne ubieganie się </w:t>
      </w:r>
      <w:r w:rsidRPr="00843AC9" w:rsidR="00E234D9">
        <w:rPr>
          <w:rFonts w:ascii="Aptos" w:hAnsi="Aptos"/>
        </w:rPr>
        <w:t>o</w:t>
      </w:r>
      <w:r w:rsidR="00E234D9">
        <w:rPr>
          <w:rFonts w:ascii="Aptos" w:hAnsi="Aptos"/>
        </w:rPr>
        <w:t> </w:t>
      </w:r>
      <w:r w:rsidRPr="00843AC9">
        <w:rPr>
          <w:rFonts w:ascii="Aptos" w:hAnsi="Aptos"/>
        </w:rPr>
        <w:t>zamówienie</w:t>
      </w:r>
    </w:p>
    <w:p w:rsidRPr="00843AC9" w:rsidR="006D2009" w:rsidP="00847C20" w:rsidRDefault="006D2009" w14:paraId="5D8ED58F" w14:textId="0A904003">
      <w:pPr>
        <w:jc w:val="both"/>
        <w:rPr>
          <w:rFonts w:ascii="Aptos" w:hAnsi="Aptos"/>
        </w:rPr>
      </w:pPr>
      <w:r w:rsidRPr="00843AC9">
        <w:rPr>
          <w:rFonts w:ascii="Aptos" w:hAnsi="Aptos"/>
        </w:rPr>
        <w:t xml:space="preserve">Wykonawcy mogą wspólnie ubiegać się </w:t>
      </w:r>
      <w:r w:rsidRPr="00843AC9" w:rsidR="00E234D9">
        <w:rPr>
          <w:rFonts w:ascii="Aptos" w:hAnsi="Aptos"/>
        </w:rPr>
        <w:t>o</w:t>
      </w:r>
      <w:r w:rsidR="00E234D9">
        <w:rPr>
          <w:rFonts w:ascii="Aptos" w:hAnsi="Aptos"/>
        </w:rPr>
        <w:t> </w:t>
      </w:r>
      <w:r w:rsidRPr="00843AC9">
        <w:rPr>
          <w:rFonts w:ascii="Aptos" w:hAnsi="Aptos"/>
        </w:rPr>
        <w:t>udzielenie zamówienia (np. konsorcjum, spółka cywilna),</w:t>
      </w:r>
      <w:r w:rsidRPr="00843AC9" w:rsidR="00847C20">
        <w:rPr>
          <w:rFonts w:ascii="Aptos" w:hAnsi="Aptos"/>
        </w:rPr>
        <w:t xml:space="preserve"> </w:t>
      </w:r>
      <w:r w:rsidRPr="00843AC9">
        <w:rPr>
          <w:rFonts w:ascii="Aptos" w:hAnsi="Aptos"/>
        </w:rPr>
        <w:t xml:space="preserve">pod warunkiem, że: </w:t>
      </w:r>
    </w:p>
    <w:p w:rsidRPr="00843AC9" w:rsidR="006D2009" w:rsidP="00450E4B" w:rsidRDefault="006D2009" w14:paraId="5D8ED590" w14:textId="174B0E76">
      <w:pPr>
        <w:pStyle w:val="Akapitzlist"/>
        <w:numPr>
          <w:ilvl w:val="0"/>
          <w:numId w:val="8"/>
        </w:numPr>
        <w:jc w:val="both"/>
        <w:rPr>
          <w:rFonts w:ascii="Aptos" w:hAnsi="Aptos"/>
        </w:rPr>
      </w:pPr>
      <w:r w:rsidRPr="00843AC9">
        <w:rPr>
          <w:rFonts w:ascii="Aptos" w:hAnsi="Aptos"/>
        </w:rPr>
        <w:t xml:space="preserve">Upoważnią jednego spośród </w:t>
      </w:r>
      <w:r w:rsidRPr="00843AC9" w:rsidR="00146720">
        <w:rPr>
          <w:rFonts w:ascii="Aptos" w:hAnsi="Aptos"/>
        </w:rPr>
        <w:t>siebie</w:t>
      </w:r>
      <w:r w:rsidRPr="00843AC9">
        <w:rPr>
          <w:rFonts w:ascii="Aptos" w:hAnsi="Aptos"/>
        </w:rPr>
        <w:t xml:space="preserve"> jako przedstawiciela pozostałych (wyznaczą pełnomocnika) do reprezentowania </w:t>
      </w:r>
      <w:r w:rsidRPr="00843AC9" w:rsidR="00E234D9">
        <w:rPr>
          <w:rFonts w:ascii="Aptos" w:hAnsi="Aptos"/>
        </w:rPr>
        <w:t>w</w:t>
      </w:r>
      <w:r w:rsidR="00E234D9">
        <w:rPr>
          <w:rFonts w:ascii="Aptos" w:hAnsi="Aptos"/>
        </w:rPr>
        <w:t> </w:t>
      </w:r>
      <w:r w:rsidRPr="00843AC9">
        <w:rPr>
          <w:rFonts w:ascii="Aptos" w:hAnsi="Aptos"/>
        </w:rPr>
        <w:t xml:space="preserve">postępowaniu albo do reprezentowania </w:t>
      </w:r>
      <w:r w:rsidRPr="00843AC9" w:rsidR="00E234D9">
        <w:rPr>
          <w:rFonts w:ascii="Aptos" w:hAnsi="Aptos"/>
        </w:rPr>
        <w:t>w</w:t>
      </w:r>
      <w:r w:rsidR="00E234D9">
        <w:rPr>
          <w:rFonts w:ascii="Aptos" w:hAnsi="Aptos"/>
        </w:rPr>
        <w:t> </w:t>
      </w:r>
      <w:r w:rsidRPr="00843AC9">
        <w:rPr>
          <w:rFonts w:ascii="Aptos" w:hAnsi="Aptos"/>
        </w:rPr>
        <w:t xml:space="preserve">postępowaniu </w:t>
      </w:r>
      <w:r w:rsidRPr="00843AC9" w:rsidR="00E234D9">
        <w:rPr>
          <w:rFonts w:ascii="Aptos" w:hAnsi="Aptos"/>
        </w:rPr>
        <w:t>i</w:t>
      </w:r>
      <w:r w:rsidR="00E234D9">
        <w:rPr>
          <w:rFonts w:ascii="Aptos" w:hAnsi="Aptos"/>
        </w:rPr>
        <w:t> </w:t>
      </w:r>
      <w:r w:rsidRPr="00843AC9">
        <w:rPr>
          <w:rFonts w:ascii="Aptos" w:hAnsi="Aptos"/>
        </w:rPr>
        <w:t>zawarcia umowy,</w:t>
      </w:r>
      <w:r w:rsidR="00CC0C92">
        <w:rPr>
          <w:rFonts w:ascii="Aptos" w:hAnsi="Aptos"/>
        </w:rPr>
        <w:br/>
      </w:r>
      <w:r w:rsidRPr="00843AC9" w:rsidR="00E234D9">
        <w:rPr>
          <w:rFonts w:ascii="Aptos" w:hAnsi="Aptos"/>
        </w:rPr>
        <w:t>a</w:t>
      </w:r>
      <w:r w:rsidR="00E234D9">
        <w:rPr>
          <w:rFonts w:ascii="Aptos" w:hAnsi="Aptos"/>
        </w:rPr>
        <w:t> </w:t>
      </w:r>
      <w:r w:rsidRPr="00843AC9">
        <w:rPr>
          <w:rFonts w:ascii="Aptos" w:hAnsi="Aptos"/>
        </w:rPr>
        <w:t xml:space="preserve">pełnomocnictwo do pełnienia tej funkcji - wystawione zgodnie </w:t>
      </w:r>
      <w:r w:rsidRPr="00843AC9" w:rsidR="00E234D9">
        <w:rPr>
          <w:rFonts w:ascii="Aptos" w:hAnsi="Aptos"/>
        </w:rPr>
        <w:t>z</w:t>
      </w:r>
      <w:r w:rsidR="00E234D9">
        <w:rPr>
          <w:rFonts w:ascii="Aptos" w:hAnsi="Aptos"/>
        </w:rPr>
        <w:t> </w:t>
      </w:r>
      <w:r w:rsidRPr="00843AC9">
        <w:rPr>
          <w:rFonts w:ascii="Aptos" w:hAnsi="Aptos"/>
        </w:rPr>
        <w:t xml:space="preserve">wymogami ustawowymi, podpisane przez prawnie upoważnionych przedstawicieli każdego </w:t>
      </w:r>
      <w:r w:rsidRPr="00843AC9" w:rsidR="00E234D9">
        <w:rPr>
          <w:rFonts w:ascii="Aptos" w:hAnsi="Aptos"/>
        </w:rPr>
        <w:t>z</w:t>
      </w:r>
      <w:r w:rsidR="00E234D9">
        <w:rPr>
          <w:rFonts w:ascii="Aptos" w:hAnsi="Aptos"/>
        </w:rPr>
        <w:t> </w:t>
      </w:r>
      <w:r w:rsidRPr="00843AC9">
        <w:rPr>
          <w:rFonts w:ascii="Aptos" w:hAnsi="Aptos"/>
        </w:rPr>
        <w:t xml:space="preserve">partnerów - powinno być dołączone do oferty - dotyczy konsorcjum. </w:t>
      </w:r>
    </w:p>
    <w:p w:rsidRPr="00843AC9" w:rsidR="006D2009" w:rsidP="00450E4B" w:rsidRDefault="00E234D9" w14:paraId="5D8ED591" w14:textId="595BFF92">
      <w:pPr>
        <w:pStyle w:val="Akapitzlist"/>
        <w:numPr>
          <w:ilvl w:val="0"/>
          <w:numId w:val="8"/>
        </w:numPr>
        <w:jc w:val="both"/>
        <w:rPr>
          <w:rFonts w:ascii="Aptos" w:hAnsi="Aptos"/>
        </w:rPr>
      </w:pPr>
      <w:r w:rsidRPr="00843AC9">
        <w:rPr>
          <w:rFonts w:ascii="Aptos" w:hAnsi="Aptos"/>
        </w:rPr>
        <w:t>W</w:t>
      </w:r>
      <w:r>
        <w:rPr>
          <w:rFonts w:ascii="Aptos" w:hAnsi="Aptos"/>
        </w:rPr>
        <w:t> </w:t>
      </w:r>
      <w:r w:rsidRPr="00843AC9" w:rsidR="006D2009">
        <w:rPr>
          <w:rFonts w:ascii="Aptos" w:hAnsi="Aptos"/>
        </w:rPr>
        <w:t xml:space="preserve">przypadku przedsiębiorców prowadzących działalność </w:t>
      </w:r>
      <w:r w:rsidRPr="00843AC9">
        <w:rPr>
          <w:rFonts w:ascii="Aptos" w:hAnsi="Aptos"/>
        </w:rPr>
        <w:t>w</w:t>
      </w:r>
      <w:r>
        <w:rPr>
          <w:rFonts w:ascii="Aptos" w:hAnsi="Aptos"/>
        </w:rPr>
        <w:t> </w:t>
      </w:r>
      <w:r w:rsidRPr="00843AC9" w:rsidR="006D2009">
        <w:rPr>
          <w:rFonts w:ascii="Aptos" w:hAnsi="Aptos"/>
        </w:rPr>
        <w:t xml:space="preserve">formie spółki cywilnej powinni ustanowić pełnomocnika do reprezentowania ich </w:t>
      </w:r>
      <w:r w:rsidRPr="00843AC9">
        <w:rPr>
          <w:rFonts w:ascii="Aptos" w:hAnsi="Aptos"/>
        </w:rPr>
        <w:t>w</w:t>
      </w:r>
      <w:r>
        <w:rPr>
          <w:rFonts w:ascii="Aptos" w:hAnsi="Aptos"/>
        </w:rPr>
        <w:t> </w:t>
      </w:r>
      <w:r w:rsidRPr="00843AC9" w:rsidR="006D2009">
        <w:rPr>
          <w:rFonts w:ascii="Aptos" w:hAnsi="Aptos"/>
        </w:rPr>
        <w:t xml:space="preserve">postępowaniu </w:t>
      </w:r>
      <w:r w:rsidRPr="00843AC9">
        <w:rPr>
          <w:rFonts w:ascii="Aptos" w:hAnsi="Aptos"/>
        </w:rPr>
        <w:t>i</w:t>
      </w:r>
      <w:r>
        <w:rPr>
          <w:rFonts w:ascii="Aptos" w:hAnsi="Aptos"/>
        </w:rPr>
        <w:t> </w:t>
      </w:r>
      <w:r w:rsidRPr="00843AC9" w:rsidR="006D2009">
        <w:rPr>
          <w:rFonts w:ascii="Aptos" w:hAnsi="Aptos"/>
        </w:rPr>
        <w:t>zawarcia umowy, lub przedłożyć umowę spółki/uchwałę wspólników określające zakres uprawnień do reprezentowania spółki przez wspólników stosowanie do postanowień art. 865 KC.</w:t>
      </w:r>
    </w:p>
    <w:p w:rsidRPr="00843AC9" w:rsidR="006D2009" w:rsidP="00450E4B" w:rsidRDefault="006D2009" w14:paraId="5D8ED592" w14:textId="123EA04D">
      <w:pPr>
        <w:pStyle w:val="Akapitzlist"/>
        <w:numPr>
          <w:ilvl w:val="0"/>
          <w:numId w:val="8"/>
        </w:numPr>
        <w:jc w:val="both"/>
        <w:rPr>
          <w:rFonts w:ascii="Aptos" w:hAnsi="Aptos"/>
        </w:rPr>
      </w:pPr>
      <w:r w:rsidRPr="00843AC9">
        <w:rPr>
          <w:rFonts w:ascii="Aptos" w:hAnsi="Aptos"/>
        </w:rPr>
        <w:t xml:space="preserve">Treść pełnomocnictwa powinna dokładnie określać zakres umocowania. Wszelka korespondencja, zawarcie umowy oraz rozliczenia dokonywane będą wyłącznie </w:t>
      </w:r>
      <w:r w:rsidRPr="00843AC9" w:rsidR="00E234D9">
        <w:rPr>
          <w:rFonts w:ascii="Aptos" w:hAnsi="Aptos"/>
        </w:rPr>
        <w:t>z</w:t>
      </w:r>
      <w:r w:rsidR="00E234D9">
        <w:rPr>
          <w:rFonts w:ascii="Aptos" w:hAnsi="Aptos"/>
        </w:rPr>
        <w:t> </w:t>
      </w:r>
      <w:r w:rsidRPr="00843AC9">
        <w:rPr>
          <w:rFonts w:ascii="Aptos" w:hAnsi="Aptos"/>
        </w:rPr>
        <w:t>wyznaczonym pełnomocnikiem.</w:t>
      </w:r>
    </w:p>
    <w:p w:rsidRPr="00843AC9" w:rsidR="006D2009" w:rsidP="00450E4B" w:rsidRDefault="006D2009" w14:paraId="5D8ED593" w14:textId="77777777">
      <w:pPr>
        <w:pStyle w:val="Akapitzlist"/>
        <w:numPr>
          <w:ilvl w:val="0"/>
          <w:numId w:val="8"/>
        </w:numPr>
        <w:jc w:val="both"/>
        <w:rPr>
          <w:rFonts w:ascii="Aptos" w:hAnsi="Aptos"/>
        </w:rPr>
      </w:pPr>
      <w:r w:rsidRPr="00843AC9">
        <w:rPr>
          <w:rFonts w:ascii="Aptos" w:hAnsi="Aptos"/>
        </w:rPr>
        <w:t xml:space="preserve">Oferta winna być podpisana przez każdego partnera konsorcjum/wspólnika spółki cywilnej lub przez ustanowionego pełnomocnika. </w:t>
      </w:r>
    </w:p>
    <w:p w:rsidRPr="00843AC9" w:rsidR="006D2009" w:rsidP="00450E4B" w:rsidRDefault="006D2009" w14:paraId="5D8ED594" w14:textId="1F66B7FC">
      <w:pPr>
        <w:pStyle w:val="Akapitzlist"/>
        <w:numPr>
          <w:ilvl w:val="0"/>
          <w:numId w:val="8"/>
        </w:numPr>
        <w:jc w:val="both"/>
        <w:rPr>
          <w:rFonts w:ascii="Aptos" w:hAnsi="Aptos"/>
        </w:rPr>
      </w:pPr>
      <w:r w:rsidRPr="00843AC9">
        <w:rPr>
          <w:rFonts w:ascii="Aptos" w:hAnsi="Aptos"/>
        </w:rPr>
        <w:t xml:space="preserve">Ustanowiony pełnomocnik winien być upoważniony do zaciągania zobowiązań </w:t>
      </w:r>
      <w:r w:rsidRPr="00843AC9" w:rsidR="00E234D9">
        <w:rPr>
          <w:rFonts w:ascii="Aptos" w:hAnsi="Aptos"/>
        </w:rPr>
        <w:t>i</w:t>
      </w:r>
      <w:r w:rsidR="00E234D9">
        <w:rPr>
          <w:rFonts w:ascii="Aptos" w:hAnsi="Aptos"/>
        </w:rPr>
        <w:t> </w:t>
      </w:r>
      <w:r w:rsidRPr="00843AC9">
        <w:rPr>
          <w:rFonts w:ascii="Aptos" w:hAnsi="Aptos"/>
        </w:rPr>
        <w:t xml:space="preserve">płatności </w:t>
      </w:r>
      <w:r w:rsidRPr="00843AC9" w:rsidR="00E234D9">
        <w:rPr>
          <w:rFonts w:ascii="Aptos" w:hAnsi="Aptos"/>
        </w:rPr>
        <w:t>w</w:t>
      </w:r>
      <w:r w:rsidR="00E234D9">
        <w:rPr>
          <w:rFonts w:ascii="Aptos" w:hAnsi="Aptos"/>
        </w:rPr>
        <w:t> </w:t>
      </w:r>
      <w:r w:rsidRPr="00843AC9">
        <w:rPr>
          <w:rFonts w:ascii="Aptos" w:hAnsi="Aptos"/>
        </w:rPr>
        <w:t xml:space="preserve">imieniu każdego partnera, na rzecz każdego </w:t>
      </w:r>
      <w:r w:rsidRPr="00843AC9" w:rsidR="00E234D9">
        <w:rPr>
          <w:rFonts w:ascii="Aptos" w:hAnsi="Aptos"/>
        </w:rPr>
        <w:t>z</w:t>
      </w:r>
      <w:r w:rsidR="00E234D9">
        <w:rPr>
          <w:rFonts w:ascii="Aptos" w:hAnsi="Aptos"/>
        </w:rPr>
        <w:t> </w:t>
      </w:r>
      <w:r w:rsidRPr="00843AC9">
        <w:rPr>
          <w:rFonts w:ascii="Aptos" w:hAnsi="Aptos"/>
        </w:rPr>
        <w:t xml:space="preserve">partnerów oraz do wyłącznego występowania </w:t>
      </w:r>
      <w:r w:rsidRPr="00843AC9" w:rsidR="00E234D9">
        <w:rPr>
          <w:rFonts w:ascii="Aptos" w:hAnsi="Aptos"/>
        </w:rPr>
        <w:t>w</w:t>
      </w:r>
      <w:r w:rsidR="00E234D9">
        <w:rPr>
          <w:rFonts w:ascii="Aptos" w:hAnsi="Aptos"/>
        </w:rPr>
        <w:t> </w:t>
      </w:r>
      <w:r w:rsidRPr="00843AC9">
        <w:rPr>
          <w:rFonts w:ascii="Aptos" w:hAnsi="Aptos"/>
        </w:rPr>
        <w:t xml:space="preserve">realizacji umowy - dotyczy konsorcjum. </w:t>
      </w:r>
    </w:p>
    <w:p w:rsidRPr="00843AC9" w:rsidR="006D2009" w:rsidP="00450E4B" w:rsidRDefault="006D2009" w14:paraId="5D8ED595" w14:textId="307216DB">
      <w:pPr>
        <w:pStyle w:val="Akapitzlist"/>
        <w:numPr>
          <w:ilvl w:val="0"/>
          <w:numId w:val="8"/>
        </w:numPr>
        <w:jc w:val="both"/>
        <w:rPr>
          <w:rFonts w:ascii="Aptos" w:hAnsi="Aptos"/>
        </w:rPr>
      </w:pPr>
      <w:r w:rsidRPr="00843AC9">
        <w:rPr>
          <w:rFonts w:ascii="Aptos" w:hAnsi="Aptos"/>
        </w:rPr>
        <w:t xml:space="preserve">Każdy </w:t>
      </w:r>
      <w:r w:rsidRPr="00843AC9" w:rsidR="00E234D9">
        <w:rPr>
          <w:rFonts w:ascii="Aptos" w:hAnsi="Aptos"/>
        </w:rPr>
        <w:t>z</w:t>
      </w:r>
      <w:r w:rsidR="00E234D9">
        <w:rPr>
          <w:rFonts w:ascii="Aptos" w:hAnsi="Aptos"/>
        </w:rPr>
        <w:t> </w:t>
      </w:r>
      <w:r w:rsidRPr="00843AC9">
        <w:rPr>
          <w:rFonts w:ascii="Aptos" w:hAnsi="Aptos"/>
        </w:rPr>
        <w:t xml:space="preserve">Wykonawców składających wspólną ofertę winien spełnić warunki określone </w:t>
      </w:r>
      <w:r w:rsidRPr="00843AC9" w:rsidR="00E234D9">
        <w:rPr>
          <w:rFonts w:ascii="Aptos" w:hAnsi="Aptos"/>
        </w:rPr>
        <w:t>w</w:t>
      </w:r>
      <w:r w:rsidR="00E234D9">
        <w:rPr>
          <w:rFonts w:ascii="Aptos" w:hAnsi="Aptos"/>
        </w:rPr>
        <w:t> </w:t>
      </w:r>
      <w:r w:rsidRPr="00843AC9">
        <w:rPr>
          <w:rFonts w:ascii="Aptos" w:hAnsi="Aptos"/>
        </w:rPr>
        <w:t xml:space="preserve">pkt </w:t>
      </w:r>
      <w:r w:rsidR="00637B04">
        <w:rPr>
          <w:rFonts w:ascii="Aptos" w:hAnsi="Aptos"/>
        </w:rPr>
        <w:t>13</w:t>
      </w:r>
      <w:r w:rsidRPr="00843AC9" w:rsidR="00637B04">
        <w:rPr>
          <w:rFonts w:ascii="Aptos" w:hAnsi="Aptos"/>
        </w:rPr>
        <w:t xml:space="preserve"> </w:t>
      </w:r>
      <w:r w:rsidRPr="00843AC9">
        <w:rPr>
          <w:rFonts w:ascii="Aptos" w:hAnsi="Aptos"/>
        </w:rPr>
        <w:t>Zapytania Ofertowego.</w:t>
      </w:r>
    </w:p>
    <w:p w:rsidRPr="00843AC9" w:rsidR="006D2009" w:rsidP="00450E4B" w:rsidRDefault="006D2009" w14:paraId="5D8ED596" w14:textId="0956DE07">
      <w:pPr>
        <w:pStyle w:val="Akapitzlist"/>
        <w:numPr>
          <w:ilvl w:val="0"/>
          <w:numId w:val="8"/>
        </w:numPr>
        <w:jc w:val="both"/>
        <w:rPr>
          <w:rFonts w:ascii="Aptos" w:hAnsi="Aptos"/>
        </w:rPr>
      </w:pPr>
      <w:r w:rsidRPr="00843AC9">
        <w:rPr>
          <w:rFonts w:ascii="Aptos" w:hAnsi="Aptos"/>
        </w:rPr>
        <w:t xml:space="preserve">Warunki określone </w:t>
      </w:r>
      <w:r w:rsidRPr="00843AC9" w:rsidR="00E234D9">
        <w:rPr>
          <w:rFonts w:ascii="Aptos" w:hAnsi="Aptos"/>
        </w:rPr>
        <w:t>w</w:t>
      </w:r>
      <w:r w:rsidR="00E234D9">
        <w:rPr>
          <w:rFonts w:ascii="Aptos" w:hAnsi="Aptos"/>
        </w:rPr>
        <w:t> </w:t>
      </w:r>
      <w:r w:rsidRPr="00843AC9">
        <w:rPr>
          <w:rFonts w:ascii="Aptos" w:hAnsi="Aptos"/>
        </w:rPr>
        <w:t xml:space="preserve">pkt </w:t>
      </w:r>
      <w:r w:rsidR="00637B04">
        <w:rPr>
          <w:rFonts w:ascii="Aptos" w:hAnsi="Aptos"/>
        </w:rPr>
        <w:t>6</w:t>
      </w:r>
      <w:r w:rsidRPr="00843AC9" w:rsidR="00637B04">
        <w:rPr>
          <w:rFonts w:ascii="Aptos" w:hAnsi="Aptos"/>
        </w:rPr>
        <w:t xml:space="preserve"> </w:t>
      </w:r>
      <w:r w:rsidRPr="00843AC9">
        <w:rPr>
          <w:rFonts w:ascii="Aptos" w:hAnsi="Aptos"/>
        </w:rPr>
        <w:t xml:space="preserve">Zapytania </w:t>
      </w:r>
      <w:r w:rsidRPr="00843AC9" w:rsidR="007D5D69">
        <w:rPr>
          <w:rFonts w:ascii="Aptos" w:hAnsi="Aptos"/>
        </w:rPr>
        <w:t>O</w:t>
      </w:r>
      <w:r w:rsidRPr="00843AC9">
        <w:rPr>
          <w:rFonts w:ascii="Aptos" w:hAnsi="Aptos"/>
        </w:rPr>
        <w:t xml:space="preserve">fertowego muszą być spełnione łącznie przez wszystkich członków konsorcjum. </w:t>
      </w:r>
      <w:r w:rsidRPr="00843AC9" w:rsidR="00E234D9">
        <w:rPr>
          <w:rFonts w:ascii="Aptos" w:hAnsi="Aptos"/>
        </w:rPr>
        <w:t>Z</w:t>
      </w:r>
      <w:r w:rsidR="00E234D9">
        <w:rPr>
          <w:rFonts w:ascii="Aptos" w:hAnsi="Aptos"/>
        </w:rPr>
        <w:t> </w:t>
      </w:r>
      <w:r w:rsidRPr="00843AC9">
        <w:rPr>
          <w:rFonts w:ascii="Aptos" w:hAnsi="Aptos"/>
        </w:rPr>
        <w:t xml:space="preserve">zastrzeżeniem, iż </w:t>
      </w:r>
      <w:r w:rsidRPr="00843AC9" w:rsidR="00E234D9">
        <w:rPr>
          <w:rFonts w:ascii="Aptos" w:hAnsi="Aptos"/>
        </w:rPr>
        <w:t>w</w:t>
      </w:r>
      <w:r w:rsidR="00E234D9">
        <w:rPr>
          <w:rFonts w:ascii="Aptos" w:hAnsi="Aptos"/>
        </w:rPr>
        <w:t> </w:t>
      </w:r>
      <w:r w:rsidRPr="00843AC9">
        <w:rPr>
          <w:rFonts w:ascii="Aptos" w:hAnsi="Aptos"/>
        </w:rPr>
        <w:t>zakresie posiada doświadczenie, przynajmniej jeden</w:t>
      </w:r>
      <w:r w:rsidR="00CC0C92">
        <w:rPr>
          <w:rFonts w:ascii="Aptos" w:hAnsi="Aptos"/>
        </w:rPr>
        <w:br/>
      </w:r>
      <w:r w:rsidRPr="00843AC9" w:rsidR="00E234D9">
        <w:rPr>
          <w:rFonts w:ascii="Aptos" w:hAnsi="Aptos"/>
        </w:rPr>
        <w:t>z</w:t>
      </w:r>
      <w:r w:rsidR="00E234D9">
        <w:rPr>
          <w:rFonts w:ascii="Aptos" w:hAnsi="Aptos"/>
        </w:rPr>
        <w:t> </w:t>
      </w:r>
      <w:r w:rsidRPr="00843AC9">
        <w:rPr>
          <w:rFonts w:ascii="Aptos" w:hAnsi="Aptos"/>
        </w:rPr>
        <w:t>członków konsorcjum musi wykazać</w:t>
      </w:r>
      <w:r w:rsidRPr="00843AC9" w:rsidR="00B67814">
        <w:rPr>
          <w:rFonts w:ascii="Aptos" w:hAnsi="Aptos"/>
        </w:rPr>
        <w:t>,</w:t>
      </w:r>
      <w:r w:rsidRPr="00843AC9">
        <w:rPr>
          <w:rFonts w:ascii="Aptos" w:hAnsi="Aptos"/>
        </w:rPr>
        <w:t xml:space="preserve"> że spełnia samodzielnie </w:t>
      </w:r>
      <w:r w:rsidRPr="00843AC9" w:rsidR="00E234D9">
        <w:rPr>
          <w:rFonts w:ascii="Aptos" w:hAnsi="Aptos"/>
        </w:rPr>
        <w:t>w</w:t>
      </w:r>
      <w:r w:rsidR="00E234D9">
        <w:rPr>
          <w:rFonts w:ascii="Aptos" w:hAnsi="Aptos"/>
        </w:rPr>
        <w:t> </w:t>
      </w:r>
      <w:r w:rsidRPr="00843AC9">
        <w:rPr>
          <w:rFonts w:ascii="Aptos" w:hAnsi="Aptos"/>
        </w:rPr>
        <w:t xml:space="preserve">całości warunek. </w:t>
      </w:r>
    </w:p>
    <w:p w:rsidRPr="00843AC9" w:rsidR="006D2009" w:rsidP="00450E4B" w:rsidRDefault="006D2009" w14:paraId="5D8ED597" w14:textId="2CEE49EB">
      <w:pPr>
        <w:pStyle w:val="Akapitzlist"/>
        <w:numPr>
          <w:ilvl w:val="0"/>
          <w:numId w:val="8"/>
        </w:numPr>
        <w:jc w:val="both"/>
        <w:rPr>
          <w:rFonts w:ascii="Aptos" w:hAnsi="Aptos"/>
        </w:rPr>
      </w:pPr>
      <w:r w:rsidRPr="00843AC9">
        <w:rPr>
          <w:rFonts w:ascii="Aptos" w:hAnsi="Aptos"/>
        </w:rPr>
        <w:t xml:space="preserve">Wykonawcy występujący wspólnie ponoszą solidarną odpowiedzialność wobec Zamawiającego za wykonanie umowy </w:t>
      </w:r>
      <w:r w:rsidRPr="00843AC9" w:rsidR="00E234D9">
        <w:rPr>
          <w:rFonts w:ascii="Aptos" w:hAnsi="Aptos"/>
        </w:rPr>
        <w:t>i</w:t>
      </w:r>
      <w:r w:rsidR="00E234D9">
        <w:rPr>
          <w:rFonts w:ascii="Aptos" w:hAnsi="Aptos"/>
        </w:rPr>
        <w:t> </w:t>
      </w:r>
      <w:r w:rsidRPr="00843AC9">
        <w:rPr>
          <w:rFonts w:ascii="Aptos" w:hAnsi="Aptos"/>
        </w:rPr>
        <w:t>wniesienie zabezpieczenia należytego wykonania umowy.</w:t>
      </w:r>
    </w:p>
    <w:p w:rsidRPr="00843AC9" w:rsidR="006D2009" w:rsidP="00450E4B" w:rsidRDefault="00E234D9" w14:paraId="5D8ED598" w14:textId="3896518C">
      <w:pPr>
        <w:pStyle w:val="Akapitzlist"/>
        <w:numPr>
          <w:ilvl w:val="0"/>
          <w:numId w:val="8"/>
        </w:numPr>
        <w:jc w:val="both"/>
        <w:rPr>
          <w:rFonts w:ascii="Aptos" w:hAnsi="Aptos"/>
        </w:rPr>
      </w:pPr>
      <w:r w:rsidRPr="00843AC9">
        <w:rPr>
          <w:rFonts w:ascii="Aptos" w:hAnsi="Aptos"/>
        </w:rPr>
        <w:t>W</w:t>
      </w:r>
      <w:r>
        <w:rPr>
          <w:rFonts w:ascii="Aptos" w:hAnsi="Aptos"/>
        </w:rPr>
        <w:t> </w:t>
      </w:r>
      <w:r w:rsidRPr="00843AC9" w:rsidR="006D2009">
        <w:rPr>
          <w:rFonts w:ascii="Aptos" w:hAnsi="Aptos"/>
        </w:rPr>
        <w:t xml:space="preserve">przypadku wyboru oferty złożonej przez konsorcjum, członkowie konsorcjum przed podpisaniem umowy, na żądanie Zamawiającego, zobowiązani będą do przedłożenia umowy regulującej współpracę Wykonawców - członków konsorcjum. </w:t>
      </w:r>
    </w:p>
    <w:p w:rsidRPr="00843AC9" w:rsidR="006D2009" w:rsidP="00450E4B" w:rsidRDefault="006D2009" w14:paraId="5D8ED599" w14:textId="20E7A0CD">
      <w:pPr>
        <w:pStyle w:val="Akapitzlist"/>
        <w:numPr>
          <w:ilvl w:val="0"/>
          <w:numId w:val="8"/>
        </w:numPr>
        <w:jc w:val="both"/>
        <w:rPr>
          <w:rFonts w:ascii="Aptos" w:hAnsi="Aptos"/>
        </w:rPr>
      </w:pPr>
      <w:r w:rsidRPr="00843AC9">
        <w:rPr>
          <w:rFonts w:ascii="Aptos" w:hAnsi="Aptos"/>
        </w:rPr>
        <w:t xml:space="preserve">Po złożeniu oferty zmiany </w:t>
      </w:r>
      <w:r w:rsidRPr="00843AC9" w:rsidR="00E234D9">
        <w:rPr>
          <w:rFonts w:ascii="Aptos" w:hAnsi="Aptos"/>
        </w:rPr>
        <w:t>w</w:t>
      </w:r>
      <w:r w:rsidR="00E234D9">
        <w:rPr>
          <w:rFonts w:ascii="Aptos" w:hAnsi="Aptos"/>
        </w:rPr>
        <w:t> </w:t>
      </w:r>
      <w:r w:rsidRPr="00843AC9">
        <w:rPr>
          <w:rFonts w:ascii="Aptos" w:hAnsi="Aptos"/>
        </w:rPr>
        <w:t>składzie konsorcjum nie są dopuszczalne.</w:t>
      </w:r>
    </w:p>
    <w:p w:rsidRPr="00843AC9" w:rsidR="00A808F0" w:rsidP="00014113" w:rsidRDefault="00A808F0" w14:paraId="5D8ED59A" w14:textId="31FECA01">
      <w:pPr>
        <w:pStyle w:val="Nagwek1"/>
        <w:rPr>
          <w:rFonts w:ascii="Aptos" w:hAnsi="Aptos"/>
        </w:rPr>
      </w:pPr>
      <w:r w:rsidRPr="00843AC9">
        <w:rPr>
          <w:rFonts w:ascii="Aptos" w:hAnsi="Aptos"/>
        </w:rPr>
        <w:t>Określenie warunków istotnych zmian umowy zawartej</w:t>
      </w:r>
      <w:r w:rsidRPr="00843AC9" w:rsidR="005078AC">
        <w:rPr>
          <w:rFonts w:ascii="Aptos" w:hAnsi="Aptos"/>
        </w:rPr>
        <w:br/>
      </w:r>
      <w:r w:rsidRPr="00843AC9" w:rsidR="00E234D9">
        <w:rPr>
          <w:rFonts w:ascii="Aptos" w:hAnsi="Aptos"/>
        </w:rPr>
        <w:t>w</w:t>
      </w:r>
      <w:r w:rsidR="00E234D9">
        <w:rPr>
          <w:rFonts w:ascii="Aptos" w:hAnsi="Aptos"/>
        </w:rPr>
        <w:t> </w:t>
      </w:r>
      <w:r w:rsidRPr="00843AC9">
        <w:rPr>
          <w:rFonts w:ascii="Aptos" w:hAnsi="Aptos"/>
        </w:rPr>
        <w:t xml:space="preserve">wyniku przeprowadzonego postępowania </w:t>
      </w:r>
      <w:r w:rsidRPr="00843AC9" w:rsidR="00E234D9">
        <w:rPr>
          <w:rFonts w:ascii="Aptos" w:hAnsi="Aptos"/>
        </w:rPr>
        <w:t>o</w:t>
      </w:r>
      <w:r w:rsidR="00E234D9">
        <w:rPr>
          <w:rFonts w:ascii="Aptos" w:hAnsi="Aptos"/>
        </w:rPr>
        <w:t> </w:t>
      </w:r>
      <w:r w:rsidRPr="00843AC9">
        <w:rPr>
          <w:rFonts w:ascii="Aptos" w:hAnsi="Aptos"/>
        </w:rPr>
        <w:t>udzielenie zamówienia</w:t>
      </w:r>
    </w:p>
    <w:p w:rsidRPr="00843AC9" w:rsidR="00A808F0" w:rsidP="000A0F6F" w:rsidRDefault="00A808F0" w14:paraId="5D8ED59B" w14:textId="77777777">
      <w:pPr>
        <w:jc w:val="both"/>
        <w:rPr>
          <w:rFonts w:ascii="Aptos" w:hAnsi="Aptos"/>
        </w:rPr>
      </w:pPr>
      <w:r w:rsidRPr="00843AC9">
        <w:rPr>
          <w:rFonts w:ascii="Aptos" w:hAnsi="Aptos"/>
        </w:rPr>
        <w:t xml:space="preserve">Zamawiający informuje, że warunki istotnych zmian umowy </w:t>
      </w:r>
      <w:r w:rsidRPr="00843AC9" w:rsidR="00006B28">
        <w:rPr>
          <w:rFonts w:ascii="Aptos" w:hAnsi="Aptos"/>
        </w:rPr>
        <w:t xml:space="preserve">zostały określone we wzorze umowy stanowiącej załącznik do Zapytania Ofertowego. </w:t>
      </w:r>
    </w:p>
    <w:p w:rsidRPr="00843AC9" w:rsidR="00014113" w:rsidP="00014113" w:rsidRDefault="00014113" w14:paraId="5D8ED59C" w14:textId="77777777">
      <w:pPr>
        <w:pStyle w:val="Nagwek1"/>
        <w:rPr>
          <w:rFonts w:ascii="Aptos" w:hAnsi="Aptos"/>
        </w:rPr>
      </w:pPr>
      <w:r w:rsidRPr="00843AC9">
        <w:rPr>
          <w:rFonts w:ascii="Aptos" w:hAnsi="Aptos"/>
        </w:rPr>
        <w:t>Formalności poprzedzające zawarcie umowy</w:t>
      </w:r>
    </w:p>
    <w:p w:rsidRPr="00843AC9" w:rsidR="0059181D" w:rsidP="00450E4B" w:rsidRDefault="0059181D" w14:paraId="5D8ED59D" w14:textId="5F962106">
      <w:pPr>
        <w:pStyle w:val="Akapitzlist"/>
        <w:numPr>
          <w:ilvl w:val="0"/>
          <w:numId w:val="9"/>
        </w:numPr>
        <w:jc w:val="both"/>
        <w:rPr>
          <w:rFonts w:ascii="Aptos" w:hAnsi="Aptos"/>
        </w:rPr>
      </w:pPr>
      <w:r w:rsidRPr="00843AC9">
        <w:rPr>
          <w:rFonts w:ascii="Aptos" w:hAnsi="Aptos"/>
        </w:rPr>
        <w:t xml:space="preserve">Zamawiający wymaga, aby najpóźniej </w:t>
      </w:r>
      <w:r w:rsidRPr="00843AC9" w:rsidR="00E234D9">
        <w:rPr>
          <w:rFonts w:ascii="Aptos" w:hAnsi="Aptos"/>
        </w:rPr>
        <w:t>w</w:t>
      </w:r>
      <w:r w:rsidR="00E234D9">
        <w:rPr>
          <w:rFonts w:ascii="Aptos" w:hAnsi="Aptos"/>
        </w:rPr>
        <w:t> </w:t>
      </w:r>
      <w:r w:rsidRPr="00843AC9">
        <w:rPr>
          <w:rFonts w:ascii="Aptos" w:hAnsi="Aptos"/>
        </w:rPr>
        <w:t xml:space="preserve">dniu zawarcia umowy Wykonawca, którego oferta została uznana za najkorzystniejszą </w:t>
      </w:r>
      <w:r w:rsidRPr="00843AC9" w:rsidR="00E234D9">
        <w:rPr>
          <w:rFonts w:ascii="Aptos" w:hAnsi="Aptos"/>
        </w:rPr>
        <w:t>w</w:t>
      </w:r>
      <w:r w:rsidR="00E234D9">
        <w:rPr>
          <w:rFonts w:ascii="Aptos" w:hAnsi="Aptos"/>
        </w:rPr>
        <w:t> </w:t>
      </w:r>
      <w:r w:rsidRPr="00843AC9">
        <w:rPr>
          <w:rFonts w:ascii="Aptos" w:hAnsi="Aptos"/>
        </w:rPr>
        <w:t>niniejszym postępowaniu przedłożył Zamawiającemu dowód wniesienia zabezpieczenia należytego wykonania umowy</w:t>
      </w:r>
      <w:r w:rsidRPr="00843AC9" w:rsidR="00632999">
        <w:rPr>
          <w:rFonts w:ascii="Aptos" w:hAnsi="Aptos"/>
        </w:rPr>
        <w:t xml:space="preserve">, </w:t>
      </w:r>
      <w:r w:rsidRPr="00843AC9" w:rsidR="00E234D9">
        <w:rPr>
          <w:rFonts w:ascii="Aptos" w:hAnsi="Aptos"/>
        </w:rPr>
        <w:t>o</w:t>
      </w:r>
      <w:r w:rsidR="00E234D9">
        <w:rPr>
          <w:rFonts w:ascii="Aptos" w:hAnsi="Aptos"/>
        </w:rPr>
        <w:t> </w:t>
      </w:r>
      <w:r w:rsidRPr="00843AC9" w:rsidR="00632999">
        <w:rPr>
          <w:rFonts w:ascii="Aptos" w:hAnsi="Aptos"/>
        </w:rPr>
        <w:t>ile zabezpieczenie jest wymagane</w:t>
      </w:r>
      <w:r w:rsidRPr="00843AC9">
        <w:rPr>
          <w:rFonts w:ascii="Aptos" w:hAnsi="Aptos"/>
        </w:rPr>
        <w:t>.</w:t>
      </w:r>
    </w:p>
    <w:p w:rsidRPr="00843AC9" w:rsidR="0059181D" w:rsidP="00450E4B" w:rsidRDefault="0059181D" w14:paraId="5D8ED59E" w14:textId="77777777">
      <w:pPr>
        <w:pStyle w:val="Akapitzlist"/>
        <w:numPr>
          <w:ilvl w:val="0"/>
          <w:numId w:val="9"/>
        </w:numPr>
        <w:jc w:val="both"/>
        <w:rPr>
          <w:rFonts w:ascii="Aptos" w:hAnsi="Aptos"/>
        </w:rPr>
      </w:pPr>
      <w:r w:rsidRPr="00843AC9">
        <w:rPr>
          <w:rFonts w:ascii="Aptos" w:hAnsi="Aptos"/>
        </w:rPr>
        <w:t xml:space="preserve">Wykonawca, którego oferta zostanie wybrana jako najkorzystniejsza, zobowiązany będzie do podpisania umowy, której wzór stanowi załącznik do niniejszego zapytania ofertowego. </w:t>
      </w:r>
    </w:p>
    <w:p w:rsidRPr="00843AC9" w:rsidR="0059181D" w:rsidP="00450E4B" w:rsidRDefault="0059181D" w14:paraId="5D8ED59F" w14:textId="6A943F10">
      <w:pPr>
        <w:pStyle w:val="Akapitzlist"/>
        <w:numPr>
          <w:ilvl w:val="0"/>
          <w:numId w:val="9"/>
        </w:numPr>
        <w:jc w:val="both"/>
        <w:rPr>
          <w:rFonts w:ascii="Aptos" w:hAnsi="Aptos"/>
        </w:rPr>
      </w:pPr>
      <w:r w:rsidRPr="00843AC9">
        <w:rPr>
          <w:rFonts w:ascii="Aptos" w:hAnsi="Aptos"/>
        </w:rPr>
        <w:t xml:space="preserve">Umowa </w:t>
      </w:r>
      <w:r w:rsidRPr="00843AC9" w:rsidR="00E234D9">
        <w:rPr>
          <w:rFonts w:ascii="Aptos" w:hAnsi="Aptos"/>
        </w:rPr>
        <w:t>z</w:t>
      </w:r>
      <w:r w:rsidR="00E234D9">
        <w:rPr>
          <w:rFonts w:ascii="Aptos" w:hAnsi="Aptos"/>
        </w:rPr>
        <w:t> </w:t>
      </w:r>
      <w:r w:rsidRPr="00843AC9">
        <w:rPr>
          <w:rFonts w:ascii="Aptos" w:hAnsi="Aptos"/>
        </w:rPr>
        <w:t xml:space="preserve">wybranym Wykonawcą zostanie zawarta </w:t>
      </w:r>
      <w:r w:rsidRPr="00843AC9" w:rsidR="00E234D9">
        <w:rPr>
          <w:rFonts w:ascii="Aptos" w:hAnsi="Aptos"/>
        </w:rPr>
        <w:t>w</w:t>
      </w:r>
      <w:r w:rsidR="00E234D9">
        <w:rPr>
          <w:rFonts w:ascii="Aptos" w:hAnsi="Aptos"/>
        </w:rPr>
        <w:t> </w:t>
      </w:r>
      <w:r w:rsidRPr="00843AC9">
        <w:rPr>
          <w:rFonts w:ascii="Aptos" w:hAnsi="Aptos"/>
        </w:rPr>
        <w:t xml:space="preserve">miejscu </w:t>
      </w:r>
      <w:r w:rsidRPr="00843AC9" w:rsidR="00E234D9">
        <w:rPr>
          <w:rFonts w:ascii="Aptos" w:hAnsi="Aptos"/>
        </w:rPr>
        <w:t>i</w:t>
      </w:r>
      <w:r w:rsidR="00E234D9">
        <w:rPr>
          <w:rFonts w:ascii="Aptos" w:hAnsi="Aptos"/>
        </w:rPr>
        <w:t> </w:t>
      </w:r>
      <w:r w:rsidRPr="00843AC9">
        <w:rPr>
          <w:rFonts w:ascii="Aptos" w:hAnsi="Aptos"/>
        </w:rPr>
        <w:t xml:space="preserve">terminie określonym przez Zamawiającego. Nieusprawiedliwione niestawienie się przez Wykonawcę </w:t>
      </w:r>
      <w:r w:rsidRPr="00843AC9" w:rsidR="00E234D9">
        <w:rPr>
          <w:rFonts w:ascii="Aptos" w:hAnsi="Aptos"/>
        </w:rPr>
        <w:t>w</w:t>
      </w:r>
      <w:r w:rsidR="00E234D9">
        <w:rPr>
          <w:rFonts w:ascii="Aptos" w:hAnsi="Aptos"/>
        </w:rPr>
        <w:t> </w:t>
      </w:r>
      <w:r w:rsidRPr="00843AC9">
        <w:rPr>
          <w:rFonts w:ascii="Aptos" w:hAnsi="Aptos"/>
        </w:rPr>
        <w:t xml:space="preserve">wyznaczonym terminie do podpisania umowy uznaje się za odstąpienie od zawarcia umowy, co upoważni Zamawiającego do podpisania umowy </w:t>
      </w:r>
      <w:r w:rsidRPr="00843AC9" w:rsidR="00E234D9">
        <w:rPr>
          <w:rFonts w:ascii="Aptos" w:hAnsi="Aptos"/>
        </w:rPr>
        <w:t>z</w:t>
      </w:r>
      <w:r w:rsidR="00E234D9">
        <w:rPr>
          <w:rFonts w:ascii="Aptos" w:hAnsi="Aptos"/>
        </w:rPr>
        <w:t> </w:t>
      </w:r>
      <w:r w:rsidRPr="00843AC9">
        <w:rPr>
          <w:rFonts w:ascii="Aptos" w:hAnsi="Aptos"/>
        </w:rPr>
        <w:t xml:space="preserve">kolejnym Wykonawcą, który </w:t>
      </w:r>
      <w:r w:rsidRPr="00843AC9" w:rsidR="00E234D9">
        <w:rPr>
          <w:rFonts w:ascii="Aptos" w:hAnsi="Aptos"/>
        </w:rPr>
        <w:t>w</w:t>
      </w:r>
      <w:r w:rsidR="00E234D9">
        <w:rPr>
          <w:rFonts w:ascii="Aptos" w:hAnsi="Aptos"/>
        </w:rPr>
        <w:t> </w:t>
      </w:r>
      <w:r w:rsidRPr="00843AC9">
        <w:rPr>
          <w:rFonts w:ascii="Aptos" w:hAnsi="Aptos"/>
        </w:rPr>
        <w:t xml:space="preserve">postępowaniu </w:t>
      </w:r>
      <w:r w:rsidRPr="00843AC9" w:rsidR="00E234D9">
        <w:rPr>
          <w:rFonts w:ascii="Aptos" w:hAnsi="Aptos"/>
        </w:rPr>
        <w:t>o</w:t>
      </w:r>
      <w:r w:rsidR="00E234D9">
        <w:rPr>
          <w:rFonts w:ascii="Aptos" w:hAnsi="Aptos"/>
        </w:rPr>
        <w:t> </w:t>
      </w:r>
      <w:r w:rsidRPr="00843AC9">
        <w:rPr>
          <w:rFonts w:ascii="Aptos" w:hAnsi="Aptos"/>
        </w:rPr>
        <w:t>udzielenie zamówienia uzyskał kolejną najwyższą liczbę punktów.</w:t>
      </w:r>
    </w:p>
    <w:p w:rsidR="00B0152E" w:rsidP="00B0152E" w:rsidRDefault="00B0152E" w14:paraId="5D8ED5A1" w14:textId="77777777">
      <w:pPr>
        <w:pStyle w:val="Nagwek1"/>
        <w:rPr>
          <w:rFonts w:ascii="Aptos" w:hAnsi="Aptos"/>
        </w:rPr>
      </w:pPr>
      <w:r w:rsidRPr="00843AC9">
        <w:rPr>
          <w:rFonts w:ascii="Aptos" w:hAnsi="Aptos"/>
        </w:rPr>
        <w:t>Wadium</w:t>
      </w:r>
    </w:p>
    <w:p w:rsidRPr="008450DA" w:rsidR="0060246C" w:rsidP="0060246C" w:rsidRDefault="0060246C" w14:paraId="747B4A97" w14:textId="77777777">
      <w:r w:rsidRPr="00631290">
        <w:t>Zamawiający nie przewiduje wadium w ramach postępowania.</w:t>
      </w:r>
    </w:p>
    <w:p w:rsidRPr="00843AC9" w:rsidR="0036770F" w:rsidP="00373265" w:rsidRDefault="0036770F" w14:paraId="5D8ED5A3" w14:textId="3EAE52F3">
      <w:pPr>
        <w:pStyle w:val="Nagwek1"/>
        <w:rPr>
          <w:rFonts w:ascii="Aptos" w:hAnsi="Aptos"/>
        </w:rPr>
      </w:pPr>
      <w:r w:rsidRPr="00843AC9">
        <w:rPr>
          <w:rFonts w:ascii="Aptos" w:hAnsi="Aptos"/>
        </w:rPr>
        <w:t xml:space="preserve">Informacja </w:t>
      </w:r>
      <w:r w:rsidRPr="00843AC9" w:rsidR="00E234D9">
        <w:rPr>
          <w:rFonts w:ascii="Aptos" w:hAnsi="Aptos"/>
        </w:rPr>
        <w:t>o</w:t>
      </w:r>
      <w:r w:rsidR="00E234D9">
        <w:rPr>
          <w:rFonts w:ascii="Aptos" w:hAnsi="Aptos"/>
        </w:rPr>
        <w:t> </w:t>
      </w:r>
      <w:r w:rsidRPr="00843AC9">
        <w:rPr>
          <w:rFonts w:ascii="Aptos" w:hAnsi="Aptos"/>
        </w:rPr>
        <w:t>możliwości składania ofert częściowych</w:t>
      </w:r>
      <w:r w:rsidRPr="00843AC9" w:rsidR="000422A9">
        <w:rPr>
          <w:rFonts w:ascii="Aptos" w:hAnsi="Aptos"/>
        </w:rPr>
        <w:br/>
      </w:r>
      <w:r w:rsidRPr="00843AC9" w:rsidR="00E234D9">
        <w:rPr>
          <w:rFonts w:ascii="Aptos" w:hAnsi="Aptos"/>
        </w:rPr>
        <w:t>i</w:t>
      </w:r>
      <w:r w:rsidR="00E234D9">
        <w:rPr>
          <w:rFonts w:ascii="Aptos" w:hAnsi="Aptos"/>
        </w:rPr>
        <w:t> </w:t>
      </w:r>
      <w:r w:rsidRPr="00843AC9">
        <w:rPr>
          <w:rFonts w:ascii="Aptos" w:hAnsi="Aptos"/>
        </w:rPr>
        <w:t>wariantowych</w:t>
      </w:r>
    </w:p>
    <w:p w:rsidRPr="00843AC9" w:rsidR="005B4E2D" w:rsidP="00450E4B" w:rsidRDefault="005B4E2D" w14:paraId="5D8ED5A4" w14:textId="29B6AF4C">
      <w:pPr>
        <w:pStyle w:val="Akapitzlist"/>
        <w:numPr>
          <w:ilvl w:val="0"/>
          <w:numId w:val="10"/>
        </w:numPr>
        <w:jc w:val="both"/>
        <w:rPr>
          <w:rFonts w:ascii="Aptos" w:hAnsi="Aptos"/>
        </w:rPr>
      </w:pPr>
      <w:r w:rsidRPr="00843AC9">
        <w:rPr>
          <w:rFonts w:ascii="Aptos" w:hAnsi="Aptos"/>
        </w:rPr>
        <w:t>Zamawiający dopuszcza możliwoś</w:t>
      </w:r>
      <w:r w:rsidR="001C0265">
        <w:rPr>
          <w:rFonts w:ascii="Aptos" w:hAnsi="Aptos"/>
        </w:rPr>
        <w:t>ć</w:t>
      </w:r>
      <w:r w:rsidRPr="00843AC9">
        <w:rPr>
          <w:rFonts w:ascii="Aptos" w:hAnsi="Aptos"/>
        </w:rPr>
        <w:t xml:space="preserve"> składania ofert częściowych</w:t>
      </w:r>
      <w:r w:rsidR="00941870">
        <w:rPr>
          <w:rFonts w:ascii="Aptos" w:hAnsi="Aptos"/>
        </w:rPr>
        <w:t xml:space="preserve"> </w:t>
      </w:r>
    </w:p>
    <w:p w:rsidRPr="00843AC9" w:rsidR="005B4E2D" w:rsidP="00450E4B" w:rsidRDefault="005B4E2D" w14:paraId="5D8ED5A5" w14:textId="77777777">
      <w:pPr>
        <w:pStyle w:val="Akapitzlist"/>
        <w:numPr>
          <w:ilvl w:val="0"/>
          <w:numId w:val="10"/>
        </w:numPr>
        <w:jc w:val="both"/>
        <w:rPr>
          <w:rFonts w:ascii="Aptos" w:hAnsi="Aptos"/>
        </w:rPr>
      </w:pPr>
      <w:r w:rsidRPr="00843AC9">
        <w:rPr>
          <w:rFonts w:ascii="Aptos" w:hAnsi="Aptos"/>
        </w:rPr>
        <w:t>Zamawiający nie dopuszcza możliwości składania ofert wariantowych.</w:t>
      </w:r>
    </w:p>
    <w:p w:rsidRPr="00843AC9" w:rsidR="0069253A" w:rsidP="00450E4B" w:rsidRDefault="0069253A" w14:paraId="4943A517" w14:textId="5993C4D3">
      <w:pPr>
        <w:pStyle w:val="Akapitzlist"/>
        <w:numPr>
          <w:ilvl w:val="0"/>
          <w:numId w:val="10"/>
        </w:numPr>
        <w:jc w:val="both"/>
        <w:rPr>
          <w:rFonts w:ascii="Aptos" w:hAnsi="Aptos"/>
        </w:rPr>
      </w:pPr>
      <w:r w:rsidRPr="00843AC9">
        <w:rPr>
          <w:rFonts w:ascii="Aptos" w:hAnsi="Aptos"/>
        </w:rPr>
        <w:t>Zamawiający nie przewiduje udzielenia zamówień uzupełniających.</w:t>
      </w:r>
    </w:p>
    <w:p w:rsidRPr="00843AC9" w:rsidR="00B42AD2" w:rsidP="00E234D9" w:rsidRDefault="0023104F" w14:paraId="5D8ED5A7" w14:textId="296B71C8">
      <w:pPr>
        <w:pStyle w:val="Nagwek1"/>
        <w:jc w:val="both"/>
        <w:rPr>
          <w:rFonts w:ascii="Aptos" w:hAnsi="Aptos"/>
        </w:rPr>
      </w:pPr>
      <w:r>
        <w:rPr>
          <w:rFonts w:ascii="Aptos" w:hAnsi="Aptos"/>
        </w:rPr>
        <w:t>O</w:t>
      </w:r>
      <w:r w:rsidRPr="00843AC9" w:rsidR="00B42AD2">
        <w:rPr>
          <w:rFonts w:ascii="Aptos" w:hAnsi="Aptos"/>
        </w:rPr>
        <w:t xml:space="preserve">pis sposobu przedstawiania ofert wariantowych oraz minimalne warunki, jakim muszą odpowiadać oferty wariantowe wraz </w:t>
      </w:r>
      <w:r w:rsidRPr="00843AC9" w:rsidR="00E234D9">
        <w:rPr>
          <w:rFonts w:ascii="Aptos" w:hAnsi="Aptos"/>
        </w:rPr>
        <w:t>z</w:t>
      </w:r>
      <w:r w:rsidR="00E234D9">
        <w:rPr>
          <w:rFonts w:ascii="Aptos" w:hAnsi="Aptos"/>
        </w:rPr>
        <w:t> </w:t>
      </w:r>
      <w:r w:rsidRPr="00843AC9" w:rsidR="00B42AD2">
        <w:rPr>
          <w:rFonts w:ascii="Aptos" w:hAnsi="Aptos"/>
        </w:rPr>
        <w:t>wybranymi kryteriami oceny, jeżeli zamawiający wymaga lub dopuszcza ich składanie</w:t>
      </w:r>
    </w:p>
    <w:p w:rsidR="004C57AC" w:rsidP="00E234D9" w:rsidRDefault="00E53511" w14:paraId="5D8ED5A8" w14:textId="2D35A55D">
      <w:pPr>
        <w:jc w:val="both"/>
        <w:rPr>
          <w:rFonts w:ascii="Aptos" w:hAnsi="Aptos"/>
        </w:rPr>
      </w:pPr>
      <w:r w:rsidRPr="00843AC9">
        <w:rPr>
          <w:rFonts w:ascii="Aptos" w:hAnsi="Aptos"/>
        </w:rPr>
        <w:t xml:space="preserve">Nie dotyczy. Zamawiający nie przewiduje </w:t>
      </w:r>
      <w:r w:rsidRPr="00843AC9" w:rsidR="00E234D9">
        <w:rPr>
          <w:rFonts w:ascii="Aptos" w:hAnsi="Aptos"/>
        </w:rPr>
        <w:t>w</w:t>
      </w:r>
      <w:r w:rsidR="00E234D9">
        <w:rPr>
          <w:rFonts w:ascii="Aptos" w:hAnsi="Aptos"/>
        </w:rPr>
        <w:t> </w:t>
      </w:r>
      <w:r w:rsidRPr="00843AC9">
        <w:rPr>
          <w:rFonts w:ascii="Aptos" w:hAnsi="Aptos"/>
        </w:rPr>
        <w:t>postępowaniu składania ofert wariantowych.</w:t>
      </w:r>
    </w:p>
    <w:p w:rsidRPr="00843AC9" w:rsidR="00983AD2" w:rsidP="00E234D9" w:rsidRDefault="00983AD2" w14:paraId="5D8ED5A9" w14:textId="77777777">
      <w:pPr>
        <w:pStyle w:val="Nagwek1"/>
        <w:jc w:val="both"/>
        <w:rPr>
          <w:rFonts w:ascii="Aptos" w:hAnsi="Aptos"/>
        </w:rPr>
      </w:pPr>
      <w:r w:rsidRPr="00843AC9">
        <w:rPr>
          <w:rFonts w:ascii="Aptos" w:hAnsi="Aptos"/>
        </w:rPr>
        <w:t>Przetwarzanie danych osobowych</w:t>
      </w:r>
    </w:p>
    <w:p w:rsidRPr="00843AC9" w:rsidR="000E739B" w:rsidP="00E234D9" w:rsidRDefault="000E739B" w14:paraId="5D8ED5AA" w14:textId="05F5263D">
      <w:pPr>
        <w:jc w:val="both"/>
        <w:rPr>
          <w:rFonts w:ascii="Aptos" w:hAnsi="Aptos"/>
          <w:bCs/>
        </w:rPr>
      </w:pPr>
      <w:r w:rsidRPr="00843AC9">
        <w:rPr>
          <w:rFonts w:ascii="Aptos" w:hAnsi="Aptos"/>
          <w:bCs/>
        </w:rPr>
        <w:t xml:space="preserve">Zgodnie </w:t>
      </w:r>
      <w:r w:rsidRPr="00843AC9" w:rsidR="00E234D9">
        <w:rPr>
          <w:rFonts w:ascii="Aptos" w:hAnsi="Aptos"/>
          <w:bCs/>
        </w:rPr>
        <w:t>z</w:t>
      </w:r>
      <w:r w:rsidR="00E234D9">
        <w:rPr>
          <w:rFonts w:ascii="Aptos" w:hAnsi="Aptos"/>
          <w:bCs/>
        </w:rPr>
        <w:t> </w:t>
      </w:r>
      <w:r w:rsidRPr="00843AC9">
        <w:rPr>
          <w:rFonts w:ascii="Aptos" w:hAnsi="Aptos"/>
          <w:bCs/>
        </w:rPr>
        <w:t xml:space="preserve">art. 13 ust. 1 </w:t>
      </w:r>
      <w:r w:rsidRPr="00843AC9" w:rsidR="00E234D9">
        <w:rPr>
          <w:rFonts w:ascii="Aptos" w:hAnsi="Aptos"/>
          <w:bCs/>
        </w:rPr>
        <w:t>i</w:t>
      </w:r>
      <w:r w:rsidR="00E234D9">
        <w:rPr>
          <w:rFonts w:ascii="Aptos" w:hAnsi="Aptos"/>
          <w:bCs/>
        </w:rPr>
        <w:t> </w:t>
      </w:r>
      <w:r w:rsidRPr="00843AC9">
        <w:rPr>
          <w:rFonts w:ascii="Aptos" w:hAnsi="Aptos"/>
          <w:bCs/>
        </w:rPr>
        <w:t xml:space="preserve">2 rozporządzenia Parlamentu Europejskiego </w:t>
      </w:r>
      <w:r w:rsidRPr="00843AC9" w:rsidR="00E234D9">
        <w:rPr>
          <w:rFonts w:ascii="Aptos" w:hAnsi="Aptos"/>
          <w:bCs/>
        </w:rPr>
        <w:t>i</w:t>
      </w:r>
      <w:r w:rsidR="00E234D9">
        <w:rPr>
          <w:rFonts w:ascii="Aptos" w:hAnsi="Aptos"/>
          <w:bCs/>
        </w:rPr>
        <w:t> </w:t>
      </w:r>
      <w:r w:rsidRPr="00843AC9">
        <w:rPr>
          <w:rFonts w:ascii="Aptos" w:hAnsi="Aptos"/>
          <w:bCs/>
        </w:rPr>
        <w:t xml:space="preserve">Rady (UE) 2016/679 z dnia 27 kwietnia 2016 r. </w:t>
      </w:r>
      <w:r w:rsidRPr="00843AC9" w:rsidR="00E234D9">
        <w:rPr>
          <w:rFonts w:ascii="Aptos" w:hAnsi="Aptos"/>
          <w:bCs/>
        </w:rPr>
        <w:t>w</w:t>
      </w:r>
      <w:r w:rsidR="00E234D9">
        <w:rPr>
          <w:rFonts w:ascii="Aptos" w:hAnsi="Aptos"/>
          <w:bCs/>
        </w:rPr>
        <w:t> </w:t>
      </w:r>
      <w:r w:rsidRPr="00843AC9">
        <w:rPr>
          <w:rFonts w:ascii="Aptos" w:hAnsi="Aptos"/>
          <w:bCs/>
        </w:rPr>
        <w:t xml:space="preserve">sprawie ochrony osób fizycznych </w:t>
      </w:r>
      <w:r w:rsidRPr="00843AC9" w:rsidR="00E234D9">
        <w:rPr>
          <w:rFonts w:ascii="Aptos" w:hAnsi="Aptos"/>
          <w:bCs/>
        </w:rPr>
        <w:t>w</w:t>
      </w:r>
      <w:r w:rsidR="00E234D9">
        <w:rPr>
          <w:rFonts w:ascii="Aptos" w:hAnsi="Aptos"/>
          <w:bCs/>
        </w:rPr>
        <w:t> </w:t>
      </w:r>
      <w:r w:rsidRPr="00843AC9">
        <w:rPr>
          <w:rFonts w:ascii="Aptos" w:hAnsi="Aptos"/>
          <w:bCs/>
        </w:rPr>
        <w:t xml:space="preserve">związku z przetwarzaniem danych osobowych </w:t>
      </w:r>
      <w:r w:rsidRPr="00843AC9" w:rsidR="00E234D9">
        <w:rPr>
          <w:rFonts w:ascii="Aptos" w:hAnsi="Aptos"/>
          <w:bCs/>
        </w:rPr>
        <w:t>i</w:t>
      </w:r>
      <w:r w:rsidR="00E234D9">
        <w:rPr>
          <w:rFonts w:ascii="Aptos" w:hAnsi="Aptos"/>
          <w:bCs/>
        </w:rPr>
        <w:t> </w:t>
      </w:r>
      <w:r w:rsidRPr="00843AC9" w:rsidR="00E234D9">
        <w:rPr>
          <w:rFonts w:ascii="Aptos" w:hAnsi="Aptos"/>
          <w:bCs/>
        </w:rPr>
        <w:t>w</w:t>
      </w:r>
      <w:r w:rsidR="00E234D9">
        <w:rPr>
          <w:rFonts w:ascii="Aptos" w:hAnsi="Aptos"/>
          <w:bCs/>
        </w:rPr>
        <w:t> </w:t>
      </w:r>
      <w:r w:rsidRPr="00843AC9">
        <w:rPr>
          <w:rFonts w:ascii="Aptos" w:hAnsi="Aptos"/>
          <w:bCs/>
        </w:rPr>
        <w:t>sprawie swobodnego przepływu takich danych oraz uchylenia dyrektywy 95/46/WE (ogólne rozporządzenie</w:t>
      </w:r>
      <w:r w:rsidR="00F741CF">
        <w:rPr>
          <w:rFonts w:ascii="Aptos" w:hAnsi="Aptos"/>
          <w:bCs/>
        </w:rPr>
        <w:br/>
      </w:r>
      <w:r w:rsidRPr="00843AC9" w:rsidR="00E234D9">
        <w:rPr>
          <w:rFonts w:ascii="Aptos" w:hAnsi="Aptos"/>
          <w:bCs/>
        </w:rPr>
        <w:t>o</w:t>
      </w:r>
      <w:r w:rsidR="00E234D9">
        <w:rPr>
          <w:rFonts w:ascii="Aptos" w:hAnsi="Aptos"/>
          <w:bCs/>
        </w:rPr>
        <w:t> </w:t>
      </w:r>
      <w:r w:rsidRPr="00843AC9">
        <w:rPr>
          <w:rFonts w:ascii="Aptos" w:hAnsi="Aptos"/>
          <w:bCs/>
        </w:rPr>
        <w:t xml:space="preserve">ochronie danych) (Dz. Urz. UE L 119 </w:t>
      </w:r>
      <w:r w:rsidRPr="00843AC9" w:rsidR="00E234D9">
        <w:rPr>
          <w:rFonts w:ascii="Aptos" w:hAnsi="Aptos"/>
          <w:bCs/>
        </w:rPr>
        <w:t>z</w:t>
      </w:r>
      <w:r w:rsidR="00E234D9">
        <w:rPr>
          <w:rFonts w:ascii="Aptos" w:hAnsi="Aptos"/>
          <w:bCs/>
        </w:rPr>
        <w:t> </w:t>
      </w:r>
      <w:r w:rsidRPr="00843AC9">
        <w:rPr>
          <w:rFonts w:ascii="Aptos" w:hAnsi="Aptos"/>
          <w:bCs/>
        </w:rPr>
        <w:t xml:space="preserve">04.05.2016, str. 1), dalej „RODO”, Zamawiający informuje, że: </w:t>
      </w:r>
    </w:p>
    <w:p w:rsidRPr="00843AC9" w:rsidR="000E739B" w:rsidP="00450E4B" w:rsidRDefault="000E739B" w14:paraId="5D8ED5AB" w14:textId="2AF013ED">
      <w:pPr>
        <w:pStyle w:val="Akapitzlist"/>
        <w:numPr>
          <w:ilvl w:val="0"/>
          <w:numId w:val="11"/>
        </w:numPr>
        <w:jc w:val="both"/>
        <w:rPr>
          <w:rFonts w:ascii="Aptos" w:hAnsi="Aptos"/>
        </w:rPr>
      </w:pPr>
      <w:r w:rsidRPr="00843AC9">
        <w:rPr>
          <w:rFonts w:ascii="Aptos" w:hAnsi="Aptos"/>
        </w:rPr>
        <w:t xml:space="preserve">będzie przetwarzał dane osobowe uzyskane </w:t>
      </w:r>
      <w:r w:rsidRPr="00843AC9" w:rsidR="00E234D9">
        <w:rPr>
          <w:rFonts w:ascii="Aptos" w:hAnsi="Aptos"/>
        </w:rPr>
        <w:t>w</w:t>
      </w:r>
      <w:r w:rsidR="00E234D9">
        <w:rPr>
          <w:rFonts w:ascii="Aptos" w:hAnsi="Aptos"/>
        </w:rPr>
        <w:t> </w:t>
      </w:r>
      <w:r w:rsidRPr="00843AC9">
        <w:rPr>
          <w:rFonts w:ascii="Aptos" w:hAnsi="Aptos"/>
        </w:rPr>
        <w:t xml:space="preserve">trakcie niniejszego postępowania, </w:t>
      </w:r>
      <w:r w:rsidRPr="00843AC9" w:rsidR="00E234D9">
        <w:rPr>
          <w:rFonts w:ascii="Aptos" w:hAnsi="Aptos"/>
        </w:rPr>
        <w:t>w</w:t>
      </w:r>
      <w:r w:rsidR="00E234D9">
        <w:rPr>
          <w:rFonts w:ascii="Aptos" w:hAnsi="Aptos"/>
        </w:rPr>
        <w:t> </w:t>
      </w:r>
      <w:r w:rsidRPr="00843AC9">
        <w:rPr>
          <w:rFonts w:ascii="Aptos" w:hAnsi="Aptos"/>
        </w:rPr>
        <w:t xml:space="preserve">tym dane osobowe ujawnione </w:t>
      </w:r>
      <w:r w:rsidRPr="00843AC9" w:rsidR="00E234D9">
        <w:rPr>
          <w:rFonts w:ascii="Aptos" w:hAnsi="Aptos"/>
        </w:rPr>
        <w:t>w</w:t>
      </w:r>
      <w:r w:rsidR="00E234D9">
        <w:rPr>
          <w:rFonts w:ascii="Aptos" w:hAnsi="Aptos"/>
        </w:rPr>
        <w:t> </w:t>
      </w:r>
      <w:r w:rsidRPr="00843AC9">
        <w:rPr>
          <w:rFonts w:ascii="Aptos" w:hAnsi="Aptos"/>
        </w:rPr>
        <w:t xml:space="preserve">ofertach, dokumentach </w:t>
      </w:r>
      <w:r w:rsidRPr="00843AC9" w:rsidR="00E234D9">
        <w:rPr>
          <w:rFonts w:ascii="Aptos" w:hAnsi="Aptos"/>
        </w:rPr>
        <w:t>i</w:t>
      </w:r>
      <w:r w:rsidR="00E234D9">
        <w:rPr>
          <w:rFonts w:ascii="Aptos" w:hAnsi="Aptos"/>
        </w:rPr>
        <w:t> </w:t>
      </w:r>
      <w:r w:rsidRPr="00843AC9">
        <w:rPr>
          <w:rFonts w:ascii="Aptos" w:hAnsi="Aptos"/>
        </w:rPr>
        <w:t xml:space="preserve">oświadczeniach dołączonych do oferty oraz dane osobowe ujawnione </w:t>
      </w:r>
      <w:r w:rsidRPr="00843AC9" w:rsidR="00E234D9">
        <w:rPr>
          <w:rFonts w:ascii="Aptos" w:hAnsi="Aptos"/>
        </w:rPr>
        <w:t>w</w:t>
      </w:r>
      <w:r w:rsidR="00E234D9">
        <w:rPr>
          <w:rFonts w:ascii="Aptos" w:hAnsi="Aptos"/>
        </w:rPr>
        <w:t> </w:t>
      </w:r>
      <w:r w:rsidRPr="00843AC9">
        <w:rPr>
          <w:rFonts w:ascii="Aptos" w:hAnsi="Aptos"/>
        </w:rPr>
        <w:t>odpowiedzi na wezwanie do uzupełnienia oferty.</w:t>
      </w:r>
    </w:p>
    <w:p w:rsidRPr="00843AC9" w:rsidR="000E739B" w:rsidP="00450E4B" w:rsidRDefault="000E739B" w14:paraId="5D8ED5AC" w14:textId="054242A3">
      <w:pPr>
        <w:pStyle w:val="Akapitzlist"/>
        <w:numPr>
          <w:ilvl w:val="0"/>
          <w:numId w:val="11"/>
        </w:numPr>
        <w:jc w:val="both"/>
        <w:rPr>
          <w:rFonts w:ascii="Aptos" w:hAnsi="Aptos"/>
        </w:rPr>
      </w:pPr>
      <w:r w:rsidRPr="00843AC9">
        <w:rPr>
          <w:rFonts w:ascii="Aptos" w:hAnsi="Aptos"/>
        </w:rPr>
        <w:t xml:space="preserve">Administratorem Pani/Pana danych osobowych jest </w:t>
      </w:r>
      <w:r w:rsidRPr="00843AC9" w:rsidR="00E24CF4">
        <w:rPr>
          <w:rFonts w:ascii="Aptos" w:hAnsi="Aptos"/>
        </w:rPr>
        <w:t xml:space="preserve">Zamawiający, którego dane zostały określone </w:t>
      </w:r>
      <w:r w:rsidRPr="00843AC9" w:rsidR="00E234D9">
        <w:rPr>
          <w:rFonts w:ascii="Aptos" w:hAnsi="Aptos"/>
        </w:rPr>
        <w:t>w</w:t>
      </w:r>
      <w:r w:rsidR="00E234D9">
        <w:rPr>
          <w:rFonts w:ascii="Aptos" w:hAnsi="Aptos"/>
        </w:rPr>
        <w:t> </w:t>
      </w:r>
      <w:r w:rsidRPr="00843AC9" w:rsidR="00E24CF4">
        <w:rPr>
          <w:rFonts w:ascii="Aptos" w:hAnsi="Aptos"/>
        </w:rPr>
        <w:t xml:space="preserve">pkt </w:t>
      </w:r>
      <w:r w:rsidRPr="00843AC9" w:rsidR="009F044C">
        <w:rPr>
          <w:rFonts w:ascii="Aptos" w:hAnsi="Aptos"/>
        </w:rPr>
        <w:t>2</w:t>
      </w:r>
      <w:r w:rsidRPr="00843AC9" w:rsidR="00E24CF4">
        <w:rPr>
          <w:rFonts w:ascii="Aptos" w:hAnsi="Aptos"/>
        </w:rPr>
        <w:t xml:space="preserve"> Zapytania Ofertowego. </w:t>
      </w:r>
      <w:r w:rsidRPr="00843AC9">
        <w:rPr>
          <w:rFonts w:ascii="Aptos" w:hAnsi="Aptos"/>
        </w:rPr>
        <w:t xml:space="preserve"> </w:t>
      </w:r>
    </w:p>
    <w:p w:rsidR="000E739B" w:rsidP="00450E4B" w:rsidRDefault="000E739B" w14:paraId="5D8ED5AD" w14:textId="20939E71">
      <w:pPr>
        <w:pStyle w:val="Akapitzlist"/>
        <w:numPr>
          <w:ilvl w:val="0"/>
          <w:numId w:val="11"/>
        </w:numPr>
        <w:jc w:val="both"/>
        <w:rPr>
          <w:rFonts w:ascii="Aptos" w:hAnsi="Aptos"/>
        </w:rPr>
      </w:pPr>
      <w:r w:rsidRPr="00843AC9">
        <w:rPr>
          <w:rFonts w:ascii="Aptos" w:hAnsi="Aptos"/>
        </w:rPr>
        <w:t xml:space="preserve">Kontakt do administratora na adres e-mail podany </w:t>
      </w:r>
      <w:r w:rsidRPr="00843AC9" w:rsidR="00E234D9">
        <w:rPr>
          <w:rFonts w:ascii="Aptos" w:hAnsi="Aptos"/>
        </w:rPr>
        <w:t>w</w:t>
      </w:r>
      <w:r w:rsidR="00E234D9">
        <w:rPr>
          <w:rFonts w:ascii="Aptos" w:hAnsi="Aptos"/>
        </w:rPr>
        <w:t> </w:t>
      </w:r>
      <w:r w:rsidRPr="00843AC9">
        <w:rPr>
          <w:rFonts w:ascii="Aptos" w:hAnsi="Aptos"/>
        </w:rPr>
        <w:t xml:space="preserve">pkt </w:t>
      </w:r>
      <w:r w:rsidRPr="00843AC9" w:rsidR="009F044C">
        <w:rPr>
          <w:rFonts w:ascii="Aptos" w:hAnsi="Aptos"/>
        </w:rPr>
        <w:t>2</w:t>
      </w:r>
      <w:r w:rsidRPr="00843AC9">
        <w:rPr>
          <w:rFonts w:ascii="Aptos" w:hAnsi="Aptos"/>
        </w:rPr>
        <w:t xml:space="preserve"> Zapytania lub listownie na adres podany </w:t>
      </w:r>
      <w:r w:rsidRPr="00843AC9" w:rsidR="00E234D9">
        <w:rPr>
          <w:rFonts w:ascii="Aptos" w:hAnsi="Aptos"/>
        </w:rPr>
        <w:t>w</w:t>
      </w:r>
      <w:r w:rsidR="00E234D9">
        <w:rPr>
          <w:rFonts w:ascii="Aptos" w:hAnsi="Aptos"/>
        </w:rPr>
        <w:t> </w:t>
      </w:r>
      <w:r w:rsidRPr="00843AC9">
        <w:rPr>
          <w:rFonts w:ascii="Aptos" w:hAnsi="Aptos"/>
        </w:rPr>
        <w:t xml:space="preserve">pkt </w:t>
      </w:r>
      <w:r w:rsidRPr="00843AC9" w:rsidR="009F044C">
        <w:rPr>
          <w:rFonts w:ascii="Aptos" w:hAnsi="Aptos"/>
        </w:rPr>
        <w:t>2</w:t>
      </w:r>
      <w:r w:rsidRPr="00843AC9">
        <w:rPr>
          <w:rFonts w:ascii="Aptos" w:hAnsi="Aptos"/>
        </w:rPr>
        <w:t xml:space="preserve"> Zapytania. </w:t>
      </w:r>
    </w:p>
    <w:p w:rsidRPr="00E234D9" w:rsidR="00BD5DBE" w:rsidP="00450E4B" w:rsidRDefault="00BD5DBE" w14:paraId="61F27E34" w14:textId="599F96BC">
      <w:pPr>
        <w:pStyle w:val="Akapitzlist"/>
        <w:numPr>
          <w:ilvl w:val="0"/>
          <w:numId w:val="11"/>
        </w:numPr>
        <w:jc w:val="both"/>
        <w:rPr>
          <w:rFonts w:ascii="Aptos" w:hAnsi="Aptos"/>
        </w:rPr>
      </w:pPr>
      <w:r>
        <w:rPr>
          <w:rFonts w:ascii="Aptos" w:hAnsi="Aptos"/>
        </w:rPr>
        <w:t xml:space="preserve">Administrator powołał Inspektora Ochrony Danych Osobowych, </w:t>
      </w:r>
      <w:r w:rsidR="00E234D9">
        <w:rPr>
          <w:rFonts w:ascii="Aptos" w:hAnsi="Aptos"/>
        </w:rPr>
        <w:t>z </w:t>
      </w:r>
      <w:r>
        <w:rPr>
          <w:rFonts w:ascii="Aptos" w:hAnsi="Aptos"/>
        </w:rPr>
        <w:t xml:space="preserve">którym można się skontaktować poprzez adres email </w:t>
      </w:r>
      <w:r w:rsidRPr="00BD5DBE">
        <w:rPr>
          <w:rFonts w:ascii="Aptos" w:hAnsi="Aptos"/>
        </w:rPr>
        <w:t>iod@klinika-rzeszow.pl</w:t>
      </w:r>
    </w:p>
    <w:p w:rsidRPr="00843AC9" w:rsidR="000E739B" w:rsidP="00450E4B" w:rsidRDefault="000E739B" w14:paraId="5D8ED5AE" w14:textId="60D1F535">
      <w:pPr>
        <w:pStyle w:val="Akapitzlist"/>
        <w:numPr>
          <w:ilvl w:val="0"/>
          <w:numId w:val="11"/>
        </w:numPr>
        <w:jc w:val="both"/>
        <w:rPr>
          <w:rFonts w:ascii="Aptos" w:hAnsi="Aptos"/>
        </w:rPr>
      </w:pPr>
      <w:r w:rsidRPr="00843AC9">
        <w:rPr>
          <w:rFonts w:ascii="Aptos" w:hAnsi="Aptos"/>
        </w:rPr>
        <w:t xml:space="preserve">Pani/Pana dane osobowe przetwarzane będą na podstawie art. 6 ust. 1 lit. c RODO </w:t>
      </w:r>
      <w:r w:rsidRPr="00843AC9" w:rsidR="00E234D9">
        <w:rPr>
          <w:rFonts w:ascii="Aptos" w:hAnsi="Aptos"/>
        </w:rPr>
        <w:t>w</w:t>
      </w:r>
      <w:r w:rsidR="00E234D9">
        <w:rPr>
          <w:rFonts w:ascii="Aptos" w:hAnsi="Aptos"/>
        </w:rPr>
        <w:t> </w:t>
      </w:r>
      <w:r w:rsidRPr="00843AC9">
        <w:rPr>
          <w:rFonts w:ascii="Aptos" w:hAnsi="Aptos"/>
        </w:rPr>
        <w:t xml:space="preserve">celu związanym </w:t>
      </w:r>
      <w:r w:rsidRPr="00843AC9" w:rsidR="00E234D9">
        <w:rPr>
          <w:rFonts w:ascii="Aptos" w:hAnsi="Aptos"/>
        </w:rPr>
        <w:t>z</w:t>
      </w:r>
      <w:r w:rsidR="00E234D9">
        <w:rPr>
          <w:rFonts w:ascii="Aptos" w:hAnsi="Aptos"/>
        </w:rPr>
        <w:t> </w:t>
      </w:r>
      <w:r w:rsidRPr="00843AC9">
        <w:rPr>
          <w:rFonts w:ascii="Aptos" w:hAnsi="Aptos"/>
        </w:rPr>
        <w:t xml:space="preserve">postępowaniem </w:t>
      </w:r>
      <w:r w:rsidRPr="00843AC9" w:rsidR="00E234D9">
        <w:rPr>
          <w:rFonts w:ascii="Aptos" w:hAnsi="Aptos"/>
        </w:rPr>
        <w:t>o</w:t>
      </w:r>
      <w:r w:rsidR="00E234D9">
        <w:rPr>
          <w:rFonts w:ascii="Aptos" w:hAnsi="Aptos"/>
        </w:rPr>
        <w:t> </w:t>
      </w:r>
      <w:r w:rsidRPr="00843AC9">
        <w:rPr>
          <w:rFonts w:ascii="Aptos" w:hAnsi="Aptos"/>
        </w:rPr>
        <w:t xml:space="preserve">udzielenie niniejszego zamówienia prowadzonego </w:t>
      </w:r>
      <w:r w:rsidRPr="00843AC9" w:rsidR="00E234D9">
        <w:rPr>
          <w:rFonts w:ascii="Aptos" w:hAnsi="Aptos"/>
        </w:rPr>
        <w:t>w</w:t>
      </w:r>
      <w:r w:rsidR="00E234D9">
        <w:rPr>
          <w:rFonts w:ascii="Aptos" w:hAnsi="Aptos"/>
        </w:rPr>
        <w:t> </w:t>
      </w:r>
      <w:r w:rsidRPr="00843AC9">
        <w:rPr>
          <w:rFonts w:ascii="Aptos" w:hAnsi="Aptos"/>
        </w:rPr>
        <w:t xml:space="preserve">trybie </w:t>
      </w:r>
      <w:r w:rsidRPr="00843AC9" w:rsidR="00FB5EED">
        <w:rPr>
          <w:rFonts w:ascii="Aptos" w:hAnsi="Aptos"/>
        </w:rPr>
        <w:t>zasady konkurencyjności</w:t>
      </w:r>
      <w:r w:rsidRPr="00843AC9" w:rsidR="00750EFD">
        <w:rPr>
          <w:rFonts w:ascii="Aptos" w:hAnsi="Aptos"/>
        </w:rPr>
        <w:t>,</w:t>
      </w:r>
    </w:p>
    <w:p w:rsidRPr="00843AC9" w:rsidR="000E739B" w:rsidP="00450E4B" w:rsidRDefault="000E739B" w14:paraId="5D8ED5AF" w14:textId="53FA76DF">
      <w:pPr>
        <w:pStyle w:val="Akapitzlist"/>
        <w:numPr>
          <w:ilvl w:val="0"/>
          <w:numId w:val="11"/>
        </w:numPr>
        <w:jc w:val="both"/>
        <w:rPr>
          <w:rFonts w:ascii="Aptos" w:hAnsi="Aptos"/>
        </w:rPr>
      </w:pPr>
      <w:r w:rsidRPr="00843AC9">
        <w:rPr>
          <w:rFonts w:ascii="Aptos" w:hAnsi="Aptos"/>
        </w:rPr>
        <w:t xml:space="preserve">odbiorcami Pani/Pana danych osobowych będą osoby lub podmioty, którym udostępniona zostanie dokumentacja postępowania ofertowego, prowadzonego </w:t>
      </w:r>
      <w:r w:rsidRPr="00843AC9" w:rsidR="00E234D9">
        <w:rPr>
          <w:rFonts w:ascii="Aptos" w:hAnsi="Aptos"/>
        </w:rPr>
        <w:t>w</w:t>
      </w:r>
      <w:r w:rsidR="00E234D9">
        <w:rPr>
          <w:rFonts w:ascii="Aptos" w:hAnsi="Aptos"/>
        </w:rPr>
        <w:t> </w:t>
      </w:r>
      <w:r w:rsidRPr="00843AC9">
        <w:rPr>
          <w:rFonts w:ascii="Aptos" w:hAnsi="Aptos"/>
        </w:rPr>
        <w:t xml:space="preserve">trybie zasady konkurencyjności, </w:t>
      </w:r>
    </w:p>
    <w:p w:rsidRPr="00843AC9" w:rsidR="000E739B" w:rsidP="00450E4B" w:rsidRDefault="00E234D9" w14:paraId="5D8ED5B0" w14:textId="21C828BE">
      <w:pPr>
        <w:pStyle w:val="Akapitzlist"/>
        <w:numPr>
          <w:ilvl w:val="0"/>
          <w:numId w:val="11"/>
        </w:numPr>
        <w:jc w:val="both"/>
        <w:rPr>
          <w:rFonts w:ascii="Aptos" w:hAnsi="Aptos"/>
        </w:rPr>
      </w:pPr>
      <w:r w:rsidRPr="00843AC9">
        <w:rPr>
          <w:rFonts w:ascii="Aptos" w:hAnsi="Aptos"/>
        </w:rPr>
        <w:t>z</w:t>
      </w:r>
      <w:r>
        <w:rPr>
          <w:rFonts w:ascii="Aptos" w:hAnsi="Aptos"/>
        </w:rPr>
        <w:t> </w:t>
      </w:r>
      <w:r w:rsidRPr="00843AC9" w:rsidR="000E739B">
        <w:rPr>
          <w:rFonts w:ascii="Aptos" w:hAnsi="Aptos"/>
        </w:rPr>
        <w:t xml:space="preserve">uwagi na fakt, iż niniejsze postępowanie toczy się na podstawie norm obowiązujących w ramach </w:t>
      </w:r>
      <w:r w:rsidR="00411E0C">
        <w:t xml:space="preserve">Krajowego Planu Odbudowy </w:t>
      </w:r>
      <w:r>
        <w:t>i </w:t>
      </w:r>
      <w:r w:rsidR="00411E0C">
        <w:t>Zwiększania Odporności</w:t>
      </w:r>
      <w:r w:rsidRPr="00843AC9" w:rsidR="000E739B">
        <w:rPr>
          <w:rFonts w:ascii="Aptos" w:hAnsi="Aptos"/>
        </w:rPr>
        <w:t xml:space="preserve"> dane osobowe Wykonawcy objęte są </w:t>
      </w:r>
      <w:r w:rsidRPr="00843AC9" w:rsidR="000E739B">
        <w:rPr>
          <w:rFonts w:ascii="Aptos" w:hAnsi="Aptos"/>
        </w:rPr>
        <w:t xml:space="preserve">przepisami </w:t>
      </w:r>
      <w:r w:rsidRPr="00843AC9">
        <w:rPr>
          <w:rFonts w:ascii="Aptos" w:hAnsi="Aptos"/>
        </w:rPr>
        <w:t>o</w:t>
      </w:r>
      <w:r>
        <w:rPr>
          <w:rFonts w:ascii="Aptos" w:hAnsi="Aptos"/>
        </w:rPr>
        <w:t> </w:t>
      </w:r>
      <w:r w:rsidRPr="00843AC9" w:rsidR="000E739B">
        <w:rPr>
          <w:rFonts w:ascii="Aptos" w:hAnsi="Aptos"/>
        </w:rPr>
        <w:t xml:space="preserve">dostępie do informacji publicznej, tym samym mogą zostać udostępnione podmiotom, które na podstawie powyższej regulacji zwrócą się </w:t>
      </w:r>
      <w:r w:rsidRPr="00843AC9">
        <w:rPr>
          <w:rFonts w:ascii="Aptos" w:hAnsi="Aptos"/>
        </w:rPr>
        <w:t>o</w:t>
      </w:r>
      <w:r>
        <w:rPr>
          <w:rFonts w:ascii="Aptos" w:hAnsi="Aptos"/>
        </w:rPr>
        <w:t> </w:t>
      </w:r>
      <w:r w:rsidRPr="00843AC9" w:rsidR="000E739B">
        <w:rPr>
          <w:rFonts w:ascii="Aptos" w:hAnsi="Aptos"/>
        </w:rPr>
        <w:t xml:space="preserve">ich udostępnienie, </w:t>
      </w:r>
      <w:r w:rsidRPr="00843AC9">
        <w:rPr>
          <w:rFonts w:ascii="Aptos" w:hAnsi="Aptos"/>
        </w:rPr>
        <w:t>a</w:t>
      </w:r>
      <w:r>
        <w:rPr>
          <w:rFonts w:ascii="Aptos" w:hAnsi="Aptos"/>
        </w:rPr>
        <w:t> </w:t>
      </w:r>
      <w:r w:rsidRPr="00843AC9" w:rsidR="000E739B">
        <w:rPr>
          <w:rFonts w:ascii="Aptos" w:hAnsi="Aptos"/>
        </w:rPr>
        <w:t xml:space="preserve">ponadto zostaną udostępnione instytucjom </w:t>
      </w:r>
      <w:r w:rsidRPr="00843AC9">
        <w:rPr>
          <w:rFonts w:ascii="Aptos" w:hAnsi="Aptos"/>
        </w:rPr>
        <w:t>i</w:t>
      </w:r>
      <w:r>
        <w:rPr>
          <w:rFonts w:ascii="Aptos" w:hAnsi="Aptos"/>
        </w:rPr>
        <w:t> </w:t>
      </w:r>
      <w:r w:rsidRPr="00843AC9" w:rsidR="000E739B">
        <w:rPr>
          <w:rFonts w:ascii="Aptos" w:hAnsi="Aptos"/>
        </w:rPr>
        <w:t xml:space="preserve">podmiotom zaangażowanym </w:t>
      </w:r>
      <w:r w:rsidRPr="00843AC9">
        <w:rPr>
          <w:rFonts w:ascii="Aptos" w:hAnsi="Aptos"/>
        </w:rPr>
        <w:t>w</w:t>
      </w:r>
      <w:r>
        <w:rPr>
          <w:rFonts w:ascii="Aptos" w:hAnsi="Aptos"/>
        </w:rPr>
        <w:t> </w:t>
      </w:r>
      <w:r w:rsidRPr="00843AC9" w:rsidR="000E739B">
        <w:rPr>
          <w:rFonts w:ascii="Aptos" w:hAnsi="Aptos"/>
        </w:rPr>
        <w:t xml:space="preserve">proces realizacji </w:t>
      </w:r>
      <w:r w:rsidR="00411E0C">
        <w:t xml:space="preserve">Krajowego Planu Odbudowy </w:t>
      </w:r>
      <w:r>
        <w:t>i </w:t>
      </w:r>
      <w:r w:rsidR="00411E0C">
        <w:t>Zwiększania Odporności</w:t>
      </w:r>
      <w:r w:rsidRPr="00843AC9" w:rsidR="000E739B">
        <w:rPr>
          <w:rFonts w:ascii="Aptos" w:hAnsi="Aptos"/>
        </w:rPr>
        <w:t>,</w:t>
      </w:r>
    </w:p>
    <w:p w:rsidRPr="00843AC9" w:rsidR="000E739B" w:rsidP="00450E4B" w:rsidRDefault="000E739B" w14:paraId="5D8ED5B1" w14:textId="14240C45">
      <w:pPr>
        <w:pStyle w:val="Akapitzlist"/>
        <w:numPr>
          <w:ilvl w:val="0"/>
          <w:numId w:val="11"/>
        </w:numPr>
        <w:jc w:val="both"/>
        <w:rPr>
          <w:rFonts w:ascii="Aptos" w:hAnsi="Aptos"/>
        </w:rPr>
      </w:pPr>
      <w:r w:rsidRPr="00843AC9">
        <w:rPr>
          <w:rFonts w:ascii="Aptos" w:hAnsi="Aptos"/>
        </w:rPr>
        <w:t xml:space="preserve">Pani/Pana dane osobowe </w:t>
      </w:r>
      <w:r w:rsidRPr="00843AC9" w:rsidR="00E234D9">
        <w:rPr>
          <w:rFonts w:ascii="Aptos" w:hAnsi="Aptos"/>
        </w:rPr>
        <w:t>w</w:t>
      </w:r>
      <w:r w:rsidR="00E234D9">
        <w:rPr>
          <w:rFonts w:ascii="Aptos" w:hAnsi="Aptos"/>
        </w:rPr>
        <w:t> </w:t>
      </w:r>
      <w:r w:rsidRPr="00843AC9">
        <w:rPr>
          <w:rFonts w:ascii="Aptos" w:hAnsi="Aptos"/>
        </w:rPr>
        <w:t xml:space="preserve">celach archiwizacyjnych będą przechowywane przez okres realizacji, trwałości oraz okres przechowywania dokumentacji związanej </w:t>
      </w:r>
      <w:r w:rsidRPr="00843AC9" w:rsidR="00E234D9">
        <w:rPr>
          <w:rFonts w:ascii="Aptos" w:hAnsi="Aptos"/>
        </w:rPr>
        <w:t>z</w:t>
      </w:r>
      <w:r w:rsidR="00E234D9">
        <w:rPr>
          <w:rFonts w:ascii="Aptos" w:hAnsi="Aptos"/>
        </w:rPr>
        <w:t> </w:t>
      </w:r>
      <w:r w:rsidRPr="00843AC9">
        <w:rPr>
          <w:rFonts w:ascii="Aptos" w:hAnsi="Aptos"/>
        </w:rPr>
        <w:t>realizacją projektu,</w:t>
      </w:r>
    </w:p>
    <w:p w:rsidRPr="00843AC9" w:rsidR="000E739B" w:rsidP="00450E4B" w:rsidRDefault="000E739B" w14:paraId="5D8ED5B2" w14:textId="1E2F14A7">
      <w:pPr>
        <w:pStyle w:val="Akapitzlist"/>
        <w:numPr>
          <w:ilvl w:val="0"/>
          <w:numId w:val="11"/>
        </w:numPr>
        <w:jc w:val="both"/>
        <w:rPr>
          <w:rFonts w:ascii="Aptos" w:hAnsi="Aptos"/>
        </w:rPr>
      </w:pPr>
      <w:r w:rsidRPr="00843AC9">
        <w:rPr>
          <w:rFonts w:ascii="Aptos" w:hAnsi="Aptos"/>
        </w:rPr>
        <w:t xml:space="preserve">Pani/Pana dane osobowe nie będą przetwarzane </w:t>
      </w:r>
      <w:r w:rsidRPr="00843AC9" w:rsidR="00E234D9">
        <w:rPr>
          <w:rFonts w:ascii="Aptos" w:hAnsi="Aptos"/>
        </w:rPr>
        <w:t>w</w:t>
      </w:r>
      <w:r w:rsidR="00E234D9">
        <w:rPr>
          <w:rFonts w:ascii="Aptos" w:hAnsi="Aptos"/>
        </w:rPr>
        <w:t> </w:t>
      </w:r>
      <w:r w:rsidRPr="00843AC9">
        <w:rPr>
          <w:rFonts w:ascii="Aptos" w:hAnsi="Aptos"/>
        </w:rPr>
        <w:t xml:space="preserve">sposób zautomatyzowany </w:t>
      </w:r>
      <w:r w:rsidRPr="00843AC9" w:rsidR="00E234D9">
        <w:rPr>
          <w:rFonts w:ascii="Aptos" w:hAnsi="Aptos"/>
        </w:rPr>
        <w:t>i</w:t>
      </w:r>
      <w:r w:rsidR="00E234D9">
        <w:rPr>
          <w:rFonts w:ascii="Aptos" w:hAnsi="Aptos"/>
        </w:rPr>
        <w:t> </w:t>
      </w:r>
      <w:r w:rsidRPr="00843AC9">
        <w:rPr>
          <w:rFonts w:ascii="Aptos" w:hAnsi="Aptos"/>
        </w:rPr>
        <w:t>nie będą profilowane,</w:t>
      </w:r>
    </w:p>
    <w:p w:rsidRPr="00843AC9" w:rsidR="000E739B" w:rsidP="00450E4B" w:rsidRDefault="000E739B" w14:paraId="5D8ED5B3" w14:textId="12EDFD52">
      <w:pPr>
        <w:pStyle w:val="Akapitzlist"/>
        <w:numPr>
          <w:ilvl w:val="0"/>
          <w:numId w:val="11"/>
        </w:numPr>
        <w:jc w:val="both"/>
        <w:rPr>
          <w:rFonts w:ascii="Aptos" w:hAnsi="Aptos"/>
        </w:rPr>
      </w:pPr>
      <w:r w:rsidRPr="00843AC9">
        <w:rPr>
          <w:rFonts w:ascii="Aptos" w:hAnsi="Aptos"/>
        </w:rPr>
        <w:t xml:space="preserve">obowiązek podania przez Panią/Pana danych osobowych bezpośrednio Pani/Pana dotyczących jest wymogiem, związanym </w:t>
      </w:r>
      <w:r w:rsidRPr="00843AC9" w:rsidR="00E234D9">
        <w:rPr>
          <w:rFonts w:ascii="Aptos" w:hAnsi="Aptos"/>
        </w:rPr>
        <w:t>z</w:t>
      </w:r>
      <w:r w:rsidR="00E234D9">
        <w:rPr>
          <w:rFonts w:ascii="Aptos" w:hAnsi="Aptos"/>
        </w:rPr>
        <w:t> </w:t>
      </w:r>
      <w:r w:rsidRPr="00843AC9">
        <w:rPr>
          <w:rFonts w:ascii="Aptos" w:hAnsi="Aptos"/>
        </w:rPr>
        <w:t xml:space="preserve">udziałem </w:t>
      </w:r>
      <w:r w:rsidRPr="00843AC9" w:rsidR="00E234D9">
        <w:rPr>
          <w:rFonts w:ascii="Aptos" w:hAnsi="Aptos"/>
        </w:rPr>
        <w:t>w</w:t>
      </w:r>
      <w:r w:rsidR="00E234D9">
        <w:rPr>
          <w:rFonts w:ascii="Aptos" w:hAnsi="Aptos"/>
        </w:rPr>
        <w:t> </w:t>
      </w:r>
      <w:r w:rsidRPr="00843AC9">
        <w:rPr>
          <w:rFonts w:ascii="Aptos" w:hAnsi="Aptos"/>
        </w:rPr>
        <w:t xml:space="preserve">postępowaniu </w:t>
      </w:r>
      <w:r w:rsidRPr="00843AC9" w:rsidR="00E234D9">
        <w:rPr>
          <w:rFonts w:ascii="Aptos" w:hAnsi="Aptos"/>
        </w:rPr>
        <w:t>o</w:t>
      </w:r>
      <w:r w:rsidR="00E234D9">
        <w:rPr>
          <w:rFonts w:ascii="Aptos" w:hAnsi="Aptos"/>
        </w:rPr>
        <w:t> </w:t>
      </w:r>
      <w:r w:rsidRPr="00843AC9">
        <w:rPr>
          <w:rFonts w:ascii="Aptos" w:hAnsi="Aptos"/>
        </w:rPr>
        <w:t>udzielenie zamówienia prowadzonego</w:t>
      </w:r>
      <w:r w:rsidR="00F92E97">
        <w:rPr>
          <w:rFonts w:ascii="Aptos" w:hAnsi="Aptos"/>
        </w:rPr>
        <w:br/>
      </w:r>
      <w:r w:rsidRPr="00843AC9" w:rsidR="00E234D9">
        <w:rPr>
          <w:rFonts w:ascii="Aptos" w:hAnsi="Aptos"/>
        </w:rPr>
        <w:t>w</w:t>
      </w:r>
      <w:r w:rsidR="00E234D9">
        <w:rPr>
          <w:rFonts w:ascii="Aptos" w:hAnsi="Aptos"/>
        </w:rPr>
        <w:t> </w:t>
      </w:r>
      <w:r w:rsidRPr="00843AC9">
        <w:rPr>
          <w:rFonts w:ascii="Aptos" w:hAnsi="Aptos"/>
        </w:rPr>
        <w:t xml:space="preserve">oparciu </w:t>
      </w:r>
      <w:r w:rsidRPr="00843AC9" w:rsidR="00E234D9">
        <w:rPr>
          <w:rFonts w:ascii="Aptos" w:hAnsi="Aptos"/>
        </w:rPr>
        <w:t>o</w:t>
      </w:r>
      <w:r w:rsidR="00E234D9">
        <w:rPr>
          <w:rFonts w:ascii="Aptos" w:hAnsi="Aptos"/>
        </w:rPr>
        <w:t> </w:t>
      </w:r>
      <w:r w:rsidRPr="00843AC9">
        <w:rPr>
          <w:rFonts w:ascii="Aptos" w:hAnsi="Aptos"/>
        </w:rPr>
        <w:t xml:space="preserve">zasadę konkurencyjności, </w:t>
      </w:r>
    </w:p>
    <w:p w:rsidRPr="00843AC9" w:rsidR="000E739B" w:rsidP="00450E4B" w:rsidRDefault="00E234D9" w14:paraId="5D8ED5B4" w14:textId="0C7C12B1">
      <w:pPr>
        <w:pStyle w:val="Akapitzlist"/>
        <w:numPr>
          <w:ilvl w:val="0"/>
          <w:numId w:val="11"/>
        </w:numPr>
        <w:jc w:val="both"/>
        <w:rPr>
          <w:rFonts w:ascii="Aptos" w:hAnsi="Aptos"/>
        </w:rPr>
      </w:pPr>
      <w:r w:rsidRPr="00843AC9">
        <w:rPr>
          <w:rFonts w:ascii="Aptos" w:hAnsi="Aptos"/>
        </w:rPr>
        <w:t>w</w:t>
      </w:r>
      <w:r>
        <w:rPr>
          <w:rFonts w:ascii="Aptos" w:hAnsi="Aptos"/>
        </w:rPr>
        <w:t> </w:t>
      </w:r>
      <w:r w:rsidRPr="00843AC9" w:rsidR="000E739B">
        <w:rPr>
          <w:rFonts w:ascii="Aptos" w:hAnsi="Aptos"/>
        </w:rPr>
        <w:t xml:space="preserve">odniesieniu do Pani/Pana danych osobowych decyzje nie będą podejmowane </w:t>
      </w:r>
      <w:r w:rsidRPr="00843AC9">
        <w:rPr>
          <w:rFonts w:ascii="Aptos" w:hAnsi="Aptos"/>
        </w:rPr>
        <w:t>w</w:t>
      </w:r>
      <w:r>
        <w:rPr>
          <w:rFonts w:ascii="Aptos" w:hAnsi="Aptos"/>
        </w:rPr>
        <w:t> </w:t>
      </w:r>
      <w:r w:rsidRPr="00843AC9" w:rsidR="000E739B">
        <w:rPr>
          <w:rFonts w:ascii="Aptos" w:hAnsi="Aptos"/>
        </w:rPr>
        <w:t>sposób zautomatyzowany, stosownie do art. 22 RODO,</w:t>
      </w:r>
    </w:p>
    <w:p w:rsidRPr="00843AC9" w:rsidR="000E739B" w:rsidP="00450E4B" w:rsidRDefault="000E739B" w14:paraId="5D8ED5B5" w14:textId="77777777">
      <w:pPr>
        <w:pStyle w:val="Akapitzlist"/>
        <w:numPr>
          <w:ilvl w:val="0"/>
          <w:numId w:val="11"/>
        </w:numPr>
        <w:jc w:val="both"/>
        <w:rPr>
          <w:rFonts w:ascii="Aptos" w:hAnsi="Aptos"/>
        </w:rPr>
      </w:pPr>
      <w:r w:rsidRPr="00843AC9">
        <w:rPr>
          <w:rFonts w:ascii="Aptos" w:hAnsi="Aptos"/>
        </w:rPr>
        <w:t>posiada Pani/Pan:</w:t>
      </w:r>
    </w:p>
    <w:p w:rsidRPr="00843AC9" w:rsidR="000E739B" w:rsidP="00450E4B" w:rsidRDefault="000E739B" w14:paraId="5D8ED5B6" w14:textId="77777777">
      <w:pPr>
        <w:pStyle w:val="Akapitzlist"/>
        <w:numPr>
          <w:ilvl w:val="1"/>
          <w:numId w:val="11"/>
        </w:numPr>
        <w:jc w:val="both"/>
        <w:rPr>
          <w:rFonts w:ascii="Aptos" w:hAnsi="Aptos"/>
        </w:rPr>
      </w:pPr>
      <w:r w:rsidRPr="00843AC9">
        <w:rPr>
          <w:rFonts w:ascii="Aptos" w:hAnsi="Aptos"/>
        </w:rPr>
        <w:t xml:space="preserve">na podstawie art. 15 RODO prawo dostępu do danych osobowych Pani/Pana dotyczących, </w:t>
      </w:r>
    </w:p>
    <w:p w:rsidRPr="00843AC9" w:rsidR="000E739B" w:rsidP="00450E4B" w:rsidRDefault="000E739B" w14:paraId="5D8ED5B7" w14:textId="77777777">
      <w:pPr>
        <w:pStyle w:val="Akapitzlist"/>
        <w:numPr>
          <w:ilvl w:val="1"/>
          <w:numId w:val="11"/>
        </w:numPr>
        <w:jc w:val="both"/>
        <w:rPr>
          <w:rFonts w:ascii="Aptos" w:hAnsi="Aptos"/>
        </w:rPr>
      </w:pPr>
      <w:r w:rsidRPr="00843AC9">
        <w:rPr>
          <w:rFonts w:ascii="Aptos" w:hAnsi="Aptos"/>
        </w:rPr>
        <w:t xml:space="preserve">na podstawie art. 16 RODO prawo do sprostowania Pani/Pana danych osobowych, </w:t>
      </w:r>
    </w:p>
    <w:p w:rsidRPr="00843AC9" w:rsidR="000E739B" w:rsidP="00450E4B" w:rsidRDefault="000E739B" w14:paraId="5D8ED5B8" w14:textId="4010BB8E">
      <w:pPr>
        <w:pStyle w:val="Akapitzlist"/>
        <w:numPr>
          <w:ilvl w:val="1"/>
          <w:numId w:val="11"/>
        </w:numPr>
        <w:jc w:val="both"/>
        <w:rPr>
          <w:rFonts w:ascii="Aptos" w:hAnsi="Aptos"/>
        </w:rPr>
      </w:pPr>
      <w:r w:rsidRPr="00843AC9">
        <w:rPr>
          <w:rFonts w:ascii="Aptos" w:hAnsi="Aptos"/>
        </w:rPr>
        <w:t xml:space="preserve">na podstawie art. 18 RODO prawo żądania od administratora ograniczenia przetwarzania danych osobowych </w:t>
      </w:r>
      <w:r w:rsidRPr="00843AC9" w:rsidR="00E234D9">
        <w:rPr>
          <w:rFonts w:ascii="Aptos" w:hAnsi="Aptos"/>
        </w:rPr>
        <w:t>z</w:t>
      </w:r>
      <w:r w:rsidR="00E234D9">
        <w:rPr>
          <w:rFonts w:ascii="Aptos" w:hAnsi="Aptos"/>
        </w:rPr>
        <w:t> </w:t>
      </w:r>
      <w:r w:rsidRPr="00843AC9">
        <w:rPr>
          <w:rFonts w:ascii="Aptos" w:hAnsi="Aptos"/>
        </w:rPr>
        <w:t xml:space="preserve">zastrzeżeniem przypadków, </w:t>
      </w:r>
      <w:r w:rsidRPr="00843AC9" w:rsidR="00E234D9">
        <w:rPr>
          <w:rFonts w:ascii="Aptos" w:hAnsi="Aptos"/>
        </w:rPr>
        <w:t>o</w:t>
      </w:r>
      <w:r w:rsidR="00E234D9">
        <w:rPr>
          <w:rFonts w:ascii="Aptos" w:hAnsi="Aptos"/>
        </w:rPr>
        <w:t> </w:t>
      </w:r>
      <w:r w:rsidRPr="00843AC9">
        <w:rPr>
          <w:rFonts w:ascii="Aptos" w:hAnsi="Aptos"/>
        </w:rPr>
        <w:t xml:space="preserve">których mowa </w:t>
      </w:r>
      <w:r w:rsidRPr="00843AC9" w:rsidR="00E234D9">
        <w:rPr>
          <w:rFonts w:ascii="Aptos" w:hAnsi="Aptos"/>
        </w:rPr>
        <w:t>w</w:t>
      </w:r>
      <w:r w:rsidR="00E234D9">
        <w:rPr>
          <w:rFonts w:ascii="Aptos" w:hAnsi="Aptos"/>
        </w:rPr>
        <w:t> </w:t>
      </w:r>
      <w:r w:rsidRPr="00843AC9">
        <w:rPr>
          <w:rFonts w:ascii="Aptos" w:hAnsi="Aptos"/>
        </w:rPr>
        <w:t xml:space="preserve">art. 18 ust. 2 RODO, </w:t>
      </w:r>
    </w:p>
    <w:p w:rsidRPr="00843AC9" w:rsidR="000E739B" w:rsidP="00450E4B" w:rsidRDefault="000E739B" w14:paraId="5D8ED5B9" w14:textId="77777777">
      <w:pPr>
        <w:pStyle w:val="Akapitzlist"/>
        <w:numPr>
          <w:ilvl w:val="1"/>
          <w:numId w:val="11"/>
        </w:numPr>
        <w:jc w:val="both"/>
        <w:rPr>
          <w:rFonts w:ascii="Aptos" w:hAnsi="Aptos"/>
        </w:rPr>
      </w:pPr>
      <w:r w:rsidRPr="00843AC9">
        <w:rPr>
          <w:rFonts w:ascii="Aptos" w:hAnsi="Aptos"/>
        </w:rPr>
        <w:t xml:space="preserve">prawo do wniesienia skargi do Prezesa Urzędu Ochrony Danych Osobowych, gdy uzna Pani/Pan, że przetwarzanie danych osobowych Pani/Pana dotyczących narusza przepisy RODO, </w:t>
      </w:r>
    </w:p>
    <w:p w:rsidRPr="00843AC9" w:rsidR="000E739B" w:rsidP="00450E4B" w:rsidRDefault="000E739B" w14:paraId="5D8ED5BA" w14:textId="77777777">
      <w:pPr>
        <w:pStyle w:val="Akapitzlist"/>
        <w:numPr>
          <w:ilvl w:val="0"/>
          <w:numId w:val="11"/>
        </w:numPr>
        <w:jc w:val="both"/>
        <w:rPr>
          <w:rFonts w:ascii="Aptos" w:hAnsi="Aptos"/>
        </w:rPr>
      </w:pPr>
      <w:r w:rsidRPr="00843AC9">
        <w:rPr>
          <w:rFonts w:ascii="Aptos" w:hAnsi="Aptos"/>
        </w:rPr>
        <w:t>nie przysługuje Pani/Panu:</w:t>
      </w:r>
    </w:p>
    <w:p w:rsidRPr="00843AC9" w:rsidR="000E739B" w:rsidP="00450E4B" w:rsidRDefault="00E234D9" w14:paraId="5D8ED5BB" w14:textId="3922ED64">
      <w:pPr>
        <w:pStyle w:val="Akapitzlist"/>
        <w:numPr>
          <w:ilvl w:val="1"/>
          <w:numId w:val="11"/>
        </w:numPr>
        <w:jc w:val="both"/>
        <w:rPr>
          <w:rFonts w:ascii="Aptos" w:hAnsi="Aptos"/>
        </w:rPr>
      </w:pPr>
      <w:r w:rsidRPr="00843AC9">
        <w:rPr>
          <w:rFonts w:ascii="Aptos" w:hAnsi="Aptos"/>
        </w:rPr>
        <w:t>w</w:t>
      </w:r>
      <w:r>
        <w:rPr>
          <w:rFonts w:ascii="Aptos" w:hAnsi="Aptos"/>
        </w:rPr>
        <w:t> </w:t>
      </w:r>
      <w:r w:rsidRPr="00843AC9" w:rsidR="000E739B">
        <w:rPr>
          <w:rFonts w:ascii="Aptos" w:hAnsi="Aptos"/>
        </w:rPr>
        <w:t xml:space="preserve">związku </w:t>
      </w:r>
      <w:r w:rsidRPr="00843AC9">
        <w:rPr>
          <w:rFonts w:ascii="Aptos" w:hAnsi="Aptos"/>
        </w:rPr>
        <w:t>z</w:t>
      </w:r>
      <w:r>
        <w:rPr>
          <w:rFonts w:ascii="Aptos" w:hAnsi="Aptos"/>
        </w:rPr>
        <w:t> </w:t>
      </w:r>
      <w:r w:rsidRPr="00843AC9" w:rsidR="000E739B">
        <w:rPr>
          <w:rFonts w:ascii="Aptos" w:hAnsi="Aptos"/>
        </w:rPr>
        <w:t xml:space="preserve">art. 17 ust. 3 lit. b, d lub e RODO prawo do usunięcia danych osobowych, </w:t>
      </w:r>
    </w:p>
    <w:p w:rsidRPr="00843AC9" w:rsidR="000E739B" w:rsidP="00450E4B" w:rsidRDefault="000E739B" w14:paraId="5D8ED5BC" w14:textId="0C73B9C6">
      <w:pPr>
        <w:pStyle w:val="Akapitzlist"/>
        <w:numPr>
          <w:ilvl w:val="1"/>
          <w:numId w:val="11"/>
        </w:numPr>
        <w:jc w:val="both"/>
        <w:rPr>
          <w:rFonts w:ascii="Aptos" w:hAnsi="Aptos"/>
        </w:rPr>
      </w:pPr>
      <w:r w:rsidRPr="00843AC9">
        <w:rPr>
          <w:rFonts w:ascii="Aptos" w:hAnsi="Aptos"/>
        </w:rPr>
        <w:t xml:space="preserve">prawo do przenoszenia danych osobowych, </w:t>
      </w:r>
      <w:r w:rsidRPr="00843AC9" w:rsidR="00E234D9">
        <w:rPr>
          <w:rFonts w:ascii="Aptos" w:hAnsi="Aptos"/>
        </w:rPr>
        <w:t>o</w:t>
      </w:r>
      <w:r w:rsidR="00E234D9">
        <w:rPr>
          <w:rFonts w:ascii="Aptos" w:hAnsi="Aptos"/>
        </w:rPr>
        <w:t> </w:t>
      </w:r>
      <w:r w:rsidRPr="00843AC9">
        <w:rPr>
          <w:rFonts w:ascii="Aptos" w:hAnsi="Aptos"/>
        </w:rPr>
        <w:t xml:space="preserve">którym mowa </w:t>
      </w:r>
      <w:r w:rsidRPr="00843AC9" w:rsidR="00E234D9">
        <w:rPr>
          <w:rFonts w:ascii="Aptos" w:hAnsi="Aptos"/>
        </w:rPr>
        <w:t>w</w:t>
      </w:r>
      <w:r w:rsidR="00E234D9">
        <w:rPr>
          <w:rFonts w:ascii="Aptos" w:hAnsi="Aptos"/>
        </w:rPr>
        <w:t> </w:t>
      </w:r>
      <w:r w:rsidRPr="00843AC9">
        <w:rPr>
          <w:rFonts w:ascii="Aptos" w:hAnsi="Aptos"/>
        </w:rPr>
        <w:t xml:space="preserve">art. 20 RODO, </w:t>
      </w:r>
    </w:p>
    <w:p w:rsidR="000E739B" w:rsidP="00450E4B" w:rsidRDefault="000E739B" w14:paraId="5D8ED5BD" w14:textId="77777777">
      <w:pPr>
        <w:pStyle w:val="Akapitzlist"/>
        <w:numPr>
          <w:ilvl w:val="1"/>
          <w:numId w:val="11"/>
        </w:numPr>
        <w:jc w:val="both"/>
        <w:rPr>
          <w:rFonts w:ascii="Aptos" w:hAnsi="Aptos"/>
        </w:rPr>
      </w:pPr>
      <w:r w:rsidRPr="00843AC9">
        <w:rPr>
          <w:rFonts w:ascii="Aptos" w:hAnsi="Aptos"/>
        </w:rPr>
        <w:t xml:space="preserve">na podstawie art. 21 RODO prawo sprzeciwu, wobec przetwarzania danych osobowych, gdyż podstawą prawną przetwarzania Pani/Pana danych osobowych jest art. 6 ust. 1 lit. c RODO. </w:t>
      </w:r>
    </w:p>
    <w:p w:rsidRPr="00843AC9" w:rsidR="0057784C" w:rsidP="0057784C" w:rsidRDefault="0057784C" w14:paraId="5D8ED5BE" w14:textId="77777777">
      <w:pPr>
        <w:pStyle w:val="Nagwek1"/>
        <w:rPr>
          <w:rFonts w:ascii="Aptos" w:hAnsi="Aptos"/>
        </w:rPr>
      </w:pPr>
      <w:r w:rsidRPr="00843AC9">
        <w:rPr>
          <w:rFonts w:ascii="Aptos" w:hAnsi="Aptos"/>
        </w:rPr>
        <w:t>Unieważnienie postępowania</w:t>
      </w:r>
    </w:p>
    <w:p w:rsidR="00BD5DBE" w:rsidP="00450E4B" w:rsidRDefault="007B268D" w14:paraId="7C667440" w14:textId="4F7D0DE7">
      <w:pPr>
        <w:numPr>
          <w:ilvl w:val="0"/>
          <w:numId w:val="12"/>
        </w:numPr>
        <w:spacing w:after="0"/>
        <w:jc w:val="both"/>
        <w:rPr>
          <w:rFonts w:ascii="Aptos" w:hAnsi="Aptos"/>
        </w:rPr>
      </w:pPr>
      <w:r w:rsidRPr="00843AC9">
        <w:rPr>
          <w:rFonts w:ascii="Aptos" w:hAnsi="Aptos"/>
        </w:rPr>
        <w:t xml:space="preserve">Zamawiający zastrzega sobie prawo dokonywania zmian warunków </w:t>
      </w:r>
      <w:r w:rsidRPr="00843AC9" w:rsidR="00093FA7">
        <w:rPr>
          <w:rFonts w:ascii="Aptos" w:hAnsi="Aptos"/>
        </w:rPr>
        <w:t>Z</w:t>
      </w:r>
      <w:r w:rsidRPr="00843AC9">
        <w:rPr>
          <w:rFonts w:ascii="Aptos" w:hAnsi="Aptos"/>
        </w:rPr>
        <w:t>apytania ofertowego,</w:t>
      </w:r>
      <w:r w:rsidRPr="00BD5DBE" w:rsidR="00BD5DBE">
        <w:t xml:space="preserve"> </w:t>
      </w:r>
      <w:r w:rsidRPr="00BD5DBE" w:rsidR="00BD5DBE">
        <w:rPr>
          <w:rFonts w:ascii="Aptos" w:hAnsi="Aptos"/>
        </w:rPr>
        <w:t xml:space="preserve">przed upływem terminu na składanie ofert. Informacja </w:t>
      </w:r>
      <w:r w:rsidRPr="00BD5DBE" w:rsidR="00E234D9">
        <w:rPr>
          <w:rFonts w:ascii="Aptos" w:hAnsi="Aptos"/>
        </w:rPr>
        <w:t>o</w:t>
      </w:r>
      <w:r w:rsidR="00E234D9">
        <w:rPr>
          <w:rFonts w:ascii="Aptos" w:hAnsi="Aptos"/>
        </w:rPr>
        <w:t> </w:t>
      </w:r>
      <w:r w:rsidRPr="00BD5DBE" w:rsidR="00BD5DBE">
        <w:rPr>
          <w:rFonts w:ascii="Aptos" w:hAnsi="Aptos"/>
        </w:rPr>
        <w:t xml:space="preserve">wprowadzeniu zmiany lub uzupełnieniu treści zapytania ofertowego zostanie opublikowana </w:t>
      </w:r>
      <w:r w:rsidRPr="00BD5DBE" w:rsidR="00E234D9">
        <w:rPr>
          <w:rFonts w:ascii="Aptos" w:hAnsi="Aptos"/>
        </w:rPr>
        <w:t>w</w:t>
      </w:r>
      <w:r w:rsidR="00E234D9">
        <w:rPr>
          <w:rFonts w:ascii="Aptos" w:hAnsi="Aptos"/>
        </w:rPr>
        <w:t> </w:t>
      </w:r>
      <w:r w:rsidRPr="00BD5DBE" w:rsidR="00BD5DBE">
        <w:rPr>
          <w:rFonts w:ascii="Aptos" w:hAnsi="Aptos"/>
        </w:rPr>
        <w:t xml:space="preserve">miejscach publikacji zapytania. Jeżeli wprowadzone zmiany lub uzupełnienia treści zapytania ofertowego będą wymagały zmiany treści ofert, </w:t>
      </w:r>
      <w:r w:rsidR="00BD5DBE">
        <w:rPr>
          <w:rFonts w:ascii="Aptos" w:hAnsi="Aptos"/>
        </w:rPr>
        <w:t>Zamawiający</w:t>
      </w:r>
      <w:r w:rsidRPr="00BD5DBE" w:rsidR="00BD5DBE">
        <w:rPr>
          <w:rFonts w:ascii="Aptos" w:hAnsi="Aptos"/>
        </w:rPr>
        <w:t xml:space="preserve"> przedłuży termin składania ofert </w:t>
      </w:r>
      <w:r w:rsidRPr="00BD5DBE" w:rsidR="00E234D9">
        <w:rPr>
          <w:rFonts w:ascii="Aptos" w:hAnsi="Aptos"/>
        </w:rPr>
        <w:t>o</w:t>
      </w:r>
      <w:r w:rsidR="00E234D9">
        <w:rPr>
          <w:rFonts w:ascii="Aptos" w:hAnsi="Aptos"/>
        </w:rPr>
        <w:t> </w:t>
      </w:r>
      <w:r w:rsidRPr="00BD5DBE" w:rsidR="00BD5DBE">
        <w:rPr>
          <w:rFonts w:ascii="Aptos" w:hAnsi="Aptos"/>
        </w:rPr>
        <w:t xml:space="preserve">czas potrzebny na dokonanie zmian </w:t>
      </w:r>
      <w:r w:rsidRPr="00BD5DBE" w:rsidR="00E234D9">
        <w:rPr>
          <w:rFonts w:ascii="Aptos" w:hAnsi="Aptos"/>
        </w:rPr>
        <w:t>w</w:t>
      </w:r>
      <w:r w:rsidR="00E234D9">
        <w:rPr>
          <w:rFonts w:ascii="Aptos" w:hAnsi="Aptos"/>
        </w:rPr>
        <w:t> </w:t>
      </w:r>
      <w:r w:rsidRPr="00BD5DBE" w:rsidR="00BD5DBE">
        <w:rPr>
          <w:rFonts w:ascii="Aptos" w:hAnsi="Aptos"/>
        </w:rPr>
        <w:t>ofercie</w:t>
      </w:r>
      <w:r w:rsidR="00BD5DBE">
        <w:rPr>
          <w:rFonts w:ascii="Aptos" w:hAnsi="Aptos"/>
        </w:rPr>
        <w:t>.</w:t>
      </w:r>
    </w:p>
    <w:p w:rsidR="00BD5DBE" w:rsidP="00450E4B" w:rsidRDefault="00BD5DBE" w14:paraId="1CEAC6DF" w14:textId="77777777">
      <w:pPr>
        <w:numPr>
          <w:ilvl w:val="0"/>
          <w:numId w:val="12"/>
        </w:numPr>
        <w:spacing w:after="0"/>
        <w:jc w:val="both"/>
        <w:rPr>
          <w:rFonts w:ascii="Aptos" w:hAnsi="Aptos"/>
        </w:rPr>
      </w:pPr>
      <w:r>
        <w:rPr>
          <w:rFonts w:ascii="Aptos" w:hAnsi="Aptos"/>
        </w:rPr>
        <w:t>Zamawiający zastrzega sobie, że:</w:t>
      </w:r>
    </w:p>
    <w:p w:rsidRPr="00BD5DBE" w:rsidR="00BD5DBE" w:rsidP="00450E4B" w:rsidRDefault="00BD5DBE" w14:paraId="417F6B4B" w14:textId="77777777">
      <w:pPr>
        <w:numPr>
          <w:ilvl w:val="1"/>
          <w:numId w:val="12"/>
        </w:numPr>
        <w:spacing w:after="0"/>
        <w:jc w:val="both"/>
        <w:rPr>
          <w:rFonts w:ascii="Aptos" w:hAnsi="Aptos"/>
        </w:rPr>
      </w:pPr>
      <w:r w:rsidRPr="00BD5DBE">
        <w:rPr>
          <w:rFonts w:ascii="Aptos" w:hAnsi="Aptos"/>
        </w:rPr>
        <w:t>może przedłużyć termin składania ofert,</w:t>
      </w:r>
    </w:p>
    <w:p w:rsidRPr="00BD5DBE" w:rsidR="00BD5DBE" w:rsidP="00450E4B" w:rsidRDefault="00BD5DBE" w14:paraId="78AEC1C9" w14:textId="7059C9B8">
      <w:pPr>
        <w:numPr>
          <w:ilvl w:val="1"/>
          <w:numId w:val="12"/>
        </w:numPr>
        <w:spacing w:after="0"/>
        <w:jc w:val="both"/>
        <w:rPr>
          <w:rFonts w:ascii="Aptos" w:hAnsi="Aptos"/>
        </w:rPr>
      </w:pPr>
      <w:r w:rsidRPr="00BD5DBE">
        <w:rPr>
          <w:rFonts w:ascii="Aptos" w:hAnsi="Aptos"/>
        </w:rPr>
        <w:t>ma prawo nie dokonać wyboru żadnej ze złożonych ofert</w:t>
      </w:r>
      <w:r w:rsidR="00B73A2F">
        <w:rPr>
          <w:rFonts w:ascii="Aptos" w:hAnsi="Aptos"/>
        </w:rPr>
        <w:t xml:space="preserve"> jeżeli </w:t>
      </w:r>
      <w:r w:rsidRPr="00BD5DBE" w:rsidR="00B73A2F">
        <w:rPr>
          <w:rFonts w:ascii="Aptos" w:hAnsi="Aptos"/>
        </w:rPr>
        <w:t>nie leży</w:t>
      </w:r>
      <w:r w:rsidR="00B73A2F">
        <w:rPr>
          <w:rFonts w:ascii="Aptos" w:hAnsi="Aptos"/>
        </w:rPr>
        <w:t xml:space="preserve"> to</w:t>
      </w:r>
      <w:r w:rsidRPr="00BD5DBE" w:rsidR="00B73A2F">
        <w:rPr>
          <w:rFonts w:ascii="Aptos" w:hAnsi="Aptos"/>
        </w:rPr>
        <w:t xml:space="preserve"> w</w:t>
      </w:r>
      <w:r w:rsidR="00B73A2F">
        <w:rPr>
          <w:rFonts w:ascii="Aptos" w:hAnsi="Aptos"/>
        </w:rPr>
        <w:t> </w:t>
      </w:r>
      <w:r w:rsidRPr="00BD5DBE" w:rsidR="00B73A2F">
        <w:rPr>
          <w:rFonts w:ascii="Aptos" w:hAnsi="Aptos"/>
        </w:rPr>
        <w:t xml:space="preserve">interesie </w:t>
      </w:r>
      <w:r w:rsidR="00B73A2F">
        <w:rPr>
          <w:rFonts w:ascii="Aptos" w:hAnsi="Aptos"/>
        </w:rPr>
        <w:t>Zamawiającego</w:t>
      </w:r>
      <w:r w:rsidRPr="00BD5DBE" w:rsidR="00B73A2F">
        <w:rPr>
          <w:rFonts w:ascii="Aptos" w:hAnsi="Aptos"/>
        </w:rPr>
        <w:t>, czego nie można było wcześniej przewidzieć</w:t>
      </w:r>
      <w:r w:rsidR="00B73A2F">
        <w:rPr>
          <w:rFonts w:ascii="Aptos" w:hAnsi="Aptos"/>
        </w:rPr>
        <w:t xml:space="preserve"> lub wszystkie oferty podlegają odrzuceniu</w:t>
      </w:r>
      <w:r w:rsidRPr="00BD5DBE">
        <w:rPr>
          <w:rFonts w:ascii="Aptos" w:hAnsi="Aptos"/>
        </w:rPr>
        <w:t>;</w:t>
      </w:r>
    </w:p>
    <w:p w:rsidRPr="00BD5DBE" w:rsidR="00BD5DBE" w:rsidP="00450E4B" w:rsidRDefault="00BD5DBE" w14:paraId="70ED8DB2" w14:textId="00EFB933">
      <w:pPr>
        <w:numPr>
          <w:ilvl w:val="1"/>
          <w:numId w:val="12"/>
        </w:numPr>
        <w:spacing w:after="0"/>
        <w:jc w:val="both"/>
        <w:rPr>
          <w:rFonts w:ascii="Aptos" w:hAnsi="Aptos"/>
        </w:rPr>
      </w:pPr>
      <w:r w:rsidRPr="00BD5DBE">
        <w:rPr>
          <w:rFonts w:ascii="Aptos" w:hAnsi="Aptos"/>
        </w:rPr>
        <w:t xml:space="preserve">ma możliwość unieważnienia   postępowania ofertowego </w:t>
      </w:r>
      <w:r w:rsidRPr="00BD5DBE" w:rsidR="00E234D9">
        <w:rPr>
          <w:rFonts w:ascii="Aptos" w:hAnsi="Aptos"/>
        </w:rPr>
        <w:t>w</w:t>
      </w:r>
      <w:r w:rsidR="00E234D9">
        <w:rPr>
          <w:rFonts w:ascii="Aptos" w:hAnsi="Aptos"/>
        </w:rPr>
        <w:t> </w:t>
      </w:r>
      <w:r w:rsidRPr="00BD5DBE">
        <w:rPr>
          <w:rFonts w:ascii="Aptos" w:hAnsi="Aptos"/>
        </w:rPr>
        <w:t xml:space="preserve">dowolnym terminie przed terminem składania ofert bez podania przyczyny lub uprzedniego poinformowania </w:t>
      </w:r>
      <w:r>
        <w:rPr>
          <w:rFonts w:ascii="Aptos" w:hAnsi="Aptos"/>
        </w:rPr>
        <w:t>Wykonawców</w:t>
      </w:r>
      <w:r w:rsidRPr="00BD5DBE">
        <w:rPr>
          <w:rFonts w:ascii="Aptos" w:hAnsi="Aptos"/>
        </w:rPr>
        <w:t xml:space="preserve">; </w:t>
      </w:r>
    </w:p>
    <w:p w:rsidRPr="00BD5DBE" w:rsidR="00BD5DBE" w:rsidP="00450E4B" w:rsidRDefault="007B268D" w14:paraId="502473FE" w14:textId="49D9A644">
      <w:pPr>
        <w:numPr>
          <w:ilvl w:val="1"/>
          <w:numId w:val="12"/>
        </w:numPr>
        <w:spacing w:after="0"/>
        <w:jc w:val="both"/>
        <w:rPr>
          <w:rFonts w:ascii="Aptos" w:hAnsi="Aptos"/>
        </w:rPr>
      </w:pPr>
      <w:r w:rsidRPr="00BD5DBE">
        <w:rPr>
          <w:rFonts w:ascii="Aptos" w:hAnsi="Aptos"/>
        </w:rPr>
        <w:t xml:space="preserve"> </w:t>
      </w:r>
      <w:r w:rsidRPr="00BD5DBE" w:rsidR="00BD5DBE">
        <w:rPr>
          <w:rFonts w:ascii="Aptos" w:hAnsi="Aptos"/>
        </w:rPr>
        <w:t xml:space="preserve">ma prawo unieważnienia postępowania, </w:t>
      </w:r>
      <w:r w:rsidRPr="00BD5DBE" w:rsidR="00E234D9">
        <w:rPr>
          <w:rFonts w:ascii="Aptos" w:hAnsi="Aptos"/>
        </w:rPr>
        <w:t>w</w:t>
      </w:r>
      <w:r w:rsidR="00E234D9">
        <w:rPr>
          <w:rFonts w:ascii="Aptos" w:hAnsi="Aptos"/>
        </w:rPr>
        <w:t> </w:t>
      </w:r>
      <w:r w:rsidRPr="00BD5DBE" w:rsidR="00BD5DBE">
        <w:rPr>
          <w:rFonts w:ascii="Aptos" w:hAnsi="Aptos"/>
        </w:rPr>
        <w:t xml:space="preserve">przypadku wystąpienia istotnej zmiany okoliczności powodującej, że prowadzenie postępowania lub wykonanie przedmiotu zamówienia nie leży </w:t>
      </w:r>
      <w:r w:rsidRPr="00BD5DBE" w:rsidR="00E234D9">
        <w:rPr>
          <w:rFonts w:ascii="Aptos" w:hAnsi="Aptos"/>
        </w:rPr>
        <w:t>w</w:t>
      </w:r>
      <w:r w:rsidR="00E234D9">
        <w:rPr>
          <w:rFonts w:ascii="Aptos" w:hAnsi="Aptos"/>
        </w:rPr>
        <w:t> </w:t>
      </w:r>
      <w:r w:rsidRPr="00BD5DBE" w:rsidR="00BD5DBE">
        <w:rPr>
          <w:rFonts w:ascii="Aptos" w:hAnsi="Aptos"/>
        </w:rPr>
        <w:t xml:space="preserve">interesie </w:t>
      </w:r>
      <w:r w:rsidR="00BD5DBE">
        <w:rPr>
          <w:rFonts w:ascii="Aptos" w:hAnsi="Aptos"/>
        </w:rPr>
        <w:t>Zamawiającego</w:t>
      </w:r>
      <w:r w:rsidRPr="00BD5DBE" w:rsidR="00BD5DBE">
        <w:rPr>
          <w:rFonts w:ascii="Aptos" w:hAnsi="Aptos"/>
        </w:rPr>
        <w:t>, czego nie można było wcześniej przewidzieć;</w:t>
      </w:r>
    </w:p>
    <w:p w:rsidRPr="00BD5DBE" w:rsidR="00BD5DBE" w:rsidP="00450E4B" w:rsidRDefault="00BD5DBE" w14:paraId="2E3A6395" w14:textId="02E378F8">
      <w:pPr>
        <w:numPr>
          <w:ilvl w:val="1"/>
          <w:numId w:val="12"/>
        </w:numPr>
        <w:spacing w:after="0"/>
        <w:jc w:val="both"/>
        <w:rPr>
          <w:rFonts w:ascii="Aptos" w:hAnsi="Aptos"/>
        </w:rPr>
      </w:pPr>
      <w:r w:rsidRPr="00BD5DBE">
        <w:rPr>
          <w:rFonts w:ascii="Aptos" w:hAnsi="Aptos"/>
        </w:rPr>
        <w:t xml:space="preserve">ma prawo unieważnienia postępowania, jeżeli jest ono obarczone niemożliwą do usunięcia wadą uniemożliwiającą zawarcie niepodlegającej unieważnieniu umowy </w:t>
      </w:r>
      <w:r w:rsidRPr="00BD5DBE" w:rsidR="00E234D9">
        <w:rPr>
          <w:rFonts w:ascii="Aptos" w:hAnsi="Aptos"/>
        </w:rPr>
        <w:t>w</w:t>
      </w:r>
      <w:r w:rsidR="00E234D9">
        <w:rPr>
          <w:rFonts w:ascii="Aptos" w:hAnsi="Aptos"/>
        </w:rPr>
        <w:t> </w:t>
      </w:r>
      <w:r w:rsidRPr="00BD5DBE">
        <w:rPr>
          <w:rFonts w:ascii="Aptos" w:hAnsi="Aptos"/>
        </w:rPr>
        <w:t>sprawie niniejszego zamówienia;</w:t>
      </w:r>
    </w:p>
    <w:p w:rsidR="00BD5DBE" w:rsidP="00450E4B" w:rsidRDefault="00BD5DBE" w14:paraId="7BEDE989" w14:textId="31D7169B">
      <w:pPr>
        <w:numPr>
          <w:ilvl w:val="1"/>
          <w:numId w:val="12"/>
        </w:numPr>
        <w:spacing w:after="0"/>
        <w:jc w:val="both"/>
        <w:rPr>
          <w:rFonts w:ascii="Aptos" w:hAnsi="Aptos"/>
        </w:rPr>
      </w:pPr>
      <w:r w:rsidRPr="00BD5DBE">
        <w:rPr>
          <w:rFonts w:ascii="Aptos" w:hAnsi="Aptos"/>
        </w:rPr>
        <w:t xml:space="preserve">może unieważnić postępowanie, gdy nie złożono żadnej oferty lub wszystkie złożone oferty będą podlegały odrzuceniu lub koszt najkorzystniejszej oferty lub oferta </w:t>
      </w:r>
      <w:r w:rsidRPr="00BD5DBE" w:rsidR="00E234D9">
        <w:rPr>
          <w:rFonts w:ascii="Aptos" w:hAnsi="Aptos"/>
        </w:rPr>
        <w:t>z</w:t>
      </w:r>
      <w:r w:rsidR="00E234D9">
        <w:rPr>
          <w:rFonts w:ascii="Aptos" w:hAnsi="Aptos"/>
        </w:rPr>
        <w:t> </w:t>
      </w:r>
      <w:r w:rsidRPr="00BD5DBE">
        <w:rPr>
          <w:rFonts w:ascii="Aptos" w:hAnsi="Aptos"/>
        </w:rPr>
        <w:t xml:space="preserve">najniższą ceną przewyższać będzie kwotę, którą </w:t>
      </w:r>
      <w:r>
        <w:rPr>
          <w:rFonts w:ascii="Aptos" w:hAnsi="Aptos"/>
        </w:rPr>
        <w:t>Zamawiający</w:t>
      </w:r>
      <w:r w:rsidRPr="00BD5DBE">
        <w:rPr>
          <w:rFonts w:ascii="Aptos" w:hAnsi="Aptos"/>
        </w:rPr>
        <w:t xml:space="preserve"> zamierza przeznaczyć na sfinansowanie zamówienia, przy czym </w:t>
      </w:r>
      <w:r>
        <w:rPr>
          <w:rFonts w:ascii="Aptos" w:hAnsi="Aptos"/>
        </w:rPr>
        <w:t>Zamawiający</w:t>
      </w:r>
      <w:r w:rsidRPr="00BD5DBE">
        <w:rPr>
          <w:rFonts w:ascii="Aptos" w:hAnsi="Aptos"/>
        </w:rPr>
        <w:t xml:space="preserve"> zastrzega, iż może rozważyć zwiększenie kwoty, którą zamierza przeznaczyć na sfinansowanie zamówienia, jednak </w:t>
      </w:r>
      <w:r>
        <w:rPr>
          <w:rFonts w:ascii="Aptos" w:hAnsi="Aptos"/>
        </w:rPr>
        <w:t>Wykonawcy</w:t>
      </w:r>
      <w:r w:rsidRPr="00BD5DBE">
        <w:rPr>
          <w:rFonts w:ascii="Aptos" w:hAnsi="Aptos"/>
        </w:rPr>
        <w:t xml:space="preserve"> nie będą mieli roszczenia </w:t>
      </w:r>
      <w:r w:rsidRPr="00BD5DBE" w:rsidR="00E234D9">
        <w:rPr>
          <w:rFonts w:ascii="Aptos" w:hAnsi="Aptos"/>
        </w:rPr>
        <w:t>o</w:t>
      </w:r>
      <w:r w:rsidR="00E234D9">
        <w:rPr>
          <w:rFonts w:ascii="Aptos" w:hAnsi="Aptos"/>
        </w:rPr>
        <w:t> </w:t>
      </w:r>
      <w:r w:rsidRPr="00BD5DBE">
        <w:rPr>
          <w:rFonts w:ascii="Aptos" w:hAnsi="Aptos"/>
        </w:rPr>
        <w:t>zwiększenie tej kwoty;</w:t>
      </w:r>
    </w:p>
    <w:p w:rsidRPr="00E234D9" w:rsidR="00885717" w:rsidP="00450E4B" w:rsidRDefault="00885717" w14:paraId="4EF475D0" w14:textId="1DCBA192">
      <w:pPr>
        <w:pStyle w:val="Akapitzlist"/>
        <w:numPr>
          <w:ilvl w:val="1"/>
          <w:numId w:val="12"/>
        </w:numPr>
        <w:rPr>
          <w:rFonts w:ascii="Aptos" w:hAnsi="Aptos"/>
        </w:rPr>
      </w:pPr>
      <w:r w:rsidRPr="00885717">
        <w:rPr>
          <w:rFonts w:ascii="Aptos" w:hAnsi="Aptos"/>
        </w:rPr>
        <w:t xml:space="preserve">ma prawo unieważnić całe lub część postępowania </w:t>
      </w:r>
      <w:r w:rsidRPr="00885717" w:rsidR="00E234D9">
        <w:rPr>
          <w:rFonts w:ascii="Aptos" w:hAnsi="Aptos"/>
        </w:rPr>
        <w:t>w</w:t>
      </w:r>
      <w:r w:rsidR="00E234D9">
        <w:rPr>
          <w:rFonts w:ascii="Aptos" w:hAnsi="Aptos"/>
        </w:rPr>
        <w:t> </w:t>
      </w:r>
      <w:r w:rsidRPr="00885717">
        <w:rPr>
          <w:rFonts w:ascii="Aptos" w:hAnsi="Aptos"/>
        </w:rPr>
        <w:t>sytuacji gdy</w:t>
      </w:r>
      <w:r>
        <w:rPr>
          <w:rFonts w:ascii="Aptos" w:hAnsi="Aptos"/>
        </w:rPr>
        <w:t xml:space="preserve"> </w:t>
      </w:r>
      <w:r w:rsidRPr="00885717">
        <w:rPr>
          <w:rFonts w:ascii="Aptos" w:hAnsi="Aptos"/>
        </w:rPr>
        <w:t xml:space="preserve"> nie pozyska</w:t>
      </w:r>
      <w:r>
        <w:rPr>
          <w:rFonts w:ascii="Aptos" w:hAnsi="Aptos"/>
        </w:rPr>
        <w:t xml:space="preserve"> lub utraci</w:t>
      </w:r>
      <w:r w:rsidRPr="00885717">
        <w:rPr>
          <w:rFonts w:ascii="Aptos" w:hAnsi="Aptos"/>
        </w:rPr>
        <w:t xml:space="preserve"> </w:t>
      </w:r>
      <w:r>
        <w:rPr>
          <w:rFonts w:ascii="Aptos" w:hAnsi="Aptos"/>
        </w:rPr>
        <w:t>źródło finansowania wskazane we wstępie niniejszego zapytania lub nastąpi zmiana zasad przyznawania lub rozliczania tego finansowania.</w:t>
      </w:r>
    </w:p>
    <w:p w:rsidRPr="00885717" w:rsidR="00885717" w:rsidP="00450E4B" w:rsidRDefault="00885717" w14:paraId="63944E3D" w14:textId="7521D911">
      <w:pPr>
        <w:numPr>
          <w:ilvl w:val="0"/>
          <w:numId w:val="12"/>
        </w:numPr>
        <w:spacing w:after="0"/>
        <w:jc w:val="both"/>
        <w:rPr>
          <w:rFonts w:ascii="Aptos" w:hAnsi="Aptos"/>
        </w:rPr>
      </w:pPr>
      <w:r>
        <w:rPr>
          <w:rFonts w:ascii="Aptos" w:hAnsi="Aptos"/>
        </w:rPr>
        <w:t>Zamawiający</w:t>
      </w:r>
      <w:r w:rsidRPr="00885717">
        <w:rPr>
          <w:rFonts w:ascii="Aptos" w:hAnsi="Aptos"/>
        </w:rPr>
        <w:t xml:space="preserve"> zastrzega sobie prawo do odrzucenia oferty, jeżeli:</w:t>
      </w:r>
    </w:p>
    <w:p w:rsidRPr="00885717" w:rsidR="00885717" w:rsidP="00450E4B" w:rsidRDefault="00E234D9" w14:paraId="4B8A6E13" w14:textId="3D7F1CE0">
      <w:pPr>
        <w:pStyle w:val="Akapitzlist"/>
        <w:numPr>
          <w:ilvl w:val="1"/>
          <w:numId w:val="12"/>
        </w:numPr>
        <w:jc w:val="both"/>
        <w:rPr>
          <w:rFonts w:ascii="Aptos" w:hAnsi="Aptos"/>
        </w:rPr>
      </w:pPr>
      <w:r w:rsidRPr="00885717">
        <w:rPr>
          <w:rFonts w:ascii="Aptos" w:hAnsi="Aptos"/>
        </w:rPr>
        <w:t>z</w:t>
      </w:r>
      <w:r>
        <w:rPr>
          <w:rFonts w:ascii="Aptos" w:hAnsi="Aptos"/>
        </w:rPr>
        <w:t> </w:t>
      </w:r>
      <w:r w:rsidRPr="00885717" w:rsidR="00885717">
        <w:rPr>
          <w:rFonts w:ascii="Aptos" w:hAnsi="Aptos"/>
        </w:rPr>
        <w:t xml:space="preserve">jej treści lub informacji </w:t>
      </w:r>
      <w:r w:rsidRPr="00885717">
        <w:rPr>
          <w:rFonts w:ascii="Aptos" w:hAnsi="Aptos"/>
        </w:rPr>
        <w:t>z</w:t>
      </w:r>
      <w:r>
        <w:rPr>
          <w:rFonts w:ascii="Aptos" w:hAnsi="Aptos"/>
        </w:rPr>
        <w:t> </w:t>
      </w:r>
      <w:r w:rsidRPr="00885717" w:rsidR="00885717">
        <w:rPr>
          <w:rFonts w:ascii="Aptos" w:hAnsi="Aptos"/>
        </w:rPr>
        <w:t xml:space="preserve">nią związanych wynika, że oferowany przedmiot zamówienia nie spełnia wymagań określonych </w:t>
      </w:r>
      <w:r w:rsidRPr="00885717">
        <w:rPr>
          <w:rFonts w:ascii="Aptos" w:hAnsi="Aptos"/>
        </w:rPr>
        <w:t>w</w:t>
      </w:r>
      <w:r>
        <w:rPr>
          <w:rFonts w:ascii="Aptos" w:hAnsi="Aptos"/>
        </w:rPr>
        <w:t> </w:t>
      </w:r>
      <w:r w:rsidR="00885717">
        <w:rPr>
          <w:rFonts w:ascii="Aptos" w:hAnsi="Aptos"/>
        </w:rPr>
        <w:t>zapytaniu ofertowym</w:t>
      </w:r>
      <w:r w:rsidRPr="00885717" w:rsidR="00885717">
        <w:rPr>
          <w:rFonts w:ascii="Aptos" w:hAnsi="Aptos"/>
        </w:rPr>
        <w:t xml:space="preserve"> </w:t>
      </w:r>
      <w:r w:rsidRPr="00885717">
        <w:rPr>
          <w:rFonts w:ascii="Aptos" w:hAnsi="Aptos"/>
        </w:rPr>
        <w:t>i</w:t>
      </w:r>
      <w:r>
        <w:rPr>
          <w:rFonts w:ascii="Aptos" w:hAnsi="Aptos"/>
        </w:rPr>
        <w:t> </w:t>
      </w:r>
      <w:r w:rsidR="00885717">
        <w:rPr>
          <w:rFonts w:ascii="Aptos" w:hAnsi="Aptos"/>
        </w:rPr>
        <w:t>OPZ</w:t>
      </w:r>
      <w:r w:rsidRPr="00885717" w:rsidR="00885717">
        <w:rPr>
          <w:rFonts w:ascii="Aptos" w:hAnsi="Aptos"/>
        </w:rPr>
        <w:t xml:space="preserve">; </w:t>
      </w:r>
    </w:p>
    <w:p w:rsidRPr="00885717" w:rsidR="00885717" w:rsidP="00450E4B" w:rsidRDefault="00885717" w14:paraId="18ADA8AB" w14:textId="21E05F34">
      <w:pPr>
        <w:pStyle w:val="Akapitzlist"/>
        <w:numPr>
          <w:ilvl w:val="1"/>
          <w:numId w:val="12"/>
        </w:numPr>
        <w:jc w:val="both"/>
        <w:rPr>
          <w:rFonts w:ascii="Aptos" w:hAnsi="Aptos"/>
        </w:rPr>
      </w:pPr>
      <w:r w:rsidRPr="00885717">
        <w:rPr>
          <w:rFonts w:ascii="Aptos" w:hAnsi="Aptos"/>
        </w:rPr>
        <w:t xml:space="preserve">treść oferty zawiera informacje niezgodne </w:t>
      </w:r>
      <w:r w:rsidRPr="00885717" w:rsidR="00E234D9">
        <w:rPr>
          <w:rFonts w:ascii="Aptos" w:hAnsi="Aptos"/>
        </w:rPr>
        <w:t>z</w:t>
      </w:r>
      <w:r w:rsidR="00E234D9">
        <w:rPr>
          <w:rFonts w:ascii="Aptos" w:hAnsi="Aptos"/>
        </w:rPr>
        <w:t> </w:t>
      </w:r>
      <w:r w:rsidRPr="00885717">
        <w:rPr>
          <w:rFonts w:ascii="Aptos" w:hAnsi="Aptos"/>
        </w:rPr>
        <w:t xml:space="preserve">powszechnie dostępnymi lub oficjalnymi danymi producenta lub upoważnionego dystrybutora, </w:t>
      </w:r>
      <w:r w:rsidRPr="00885717" w:rsidR="00E234D9">
        <w:rPr>
          <w:rFonts w:ascii="Aptos" w:hAnsi="Aptos"/>
        </w:rPr>
        <w:t>w</w:t>
      </w:r>
      <w:r w:rsidR="00E234D9">
        <w:rPr>
          <w:rFonts w:ascii="Aptos" w:hAnsi="Aptos"/>
        </w:rPr>
        <w:t> </w:t>
      </w:r>
      <w:r w:rsidRPr="00885717">
        <w:rPr>
          <w:rFonts w:ascii="Aptos" w:hAnsi="Aptos"/>
        </w:rPr>
        <w:t xml:space="preserve">szczególności publikowanymi </w:t>
      </w:r>
      <w:r w:rsidRPr="00885717" w:rsidR="00E234D9">
        <w:rPr>
          <w:rFonts w:ascii="Aptos" w:hAnsi="Aptos"/>
        </w:rPr>
        <w:t>w</w:t>
      </w:r>
      <w:r w:rsidR="00E234D9">
        <w:rPr>
          <w:rFonts w:ascii="Aptos" w:hAnsi="Aptos"/>
        </w:rPr>
        <w:t> </w:t>
      </w:r>
      <w:r w:rsidRPr="00885717">
        <w:rPr>
          <w:rFonts w:ascii="Aptos" w:hAnsi="Aptos"/>
        </w:rPr>
        <w:t xml:space="preserve">dokumentacji technicznej, kartach katalogowych lub na stronie internetowej; </w:t>
      </w:r>
    </w:p>
    <w:p w:rsidRPr="00885717" w:rsidR="00885717" w:rsidP="00450E4B" w:rsidRDefault="00885717" w14:paraId="592C72D3" w14:textId="432F3D64">
      <w:pPr>
        <w:pStyle w:val="Akapitzlist"/>
        <w:numPr>
          <w:ilvl w:val="1"/>
          <w:numId w:val="12"/>
        </w:numPr>
        <w:jc w:val="both"/>
        <w:rPr>
          <w:rFonts w:ascii="Aptos" w:hAnsi="Aptos"/>
        </w:rPr>
      </w:pPr>
      <w:r>
        <w:rPr>
          <w:rFonts w:ascii="Aptos" w:hAnsi="Aptos"/>
        </w:rPr>
        <w:t>Wykonawca</w:t>
      </w:r>
      <w:r w:rsidRPr="00885717">
        <w:rPr>
          <w:rFonts w:ascii="Aptos" w:hAnsi="Aptos"/>
        </w:rPr>
        <w:t xml:space="preserve">, składając ofertę zataił, przeinaczył lub wskazał nieprawdziwe informacje istotne dla oceny zgodności oferowanego produktu </w:t>
      </w:r>
      <w:r w:rsidRPr="00885717" w:rsidR="00E234D9">
        <w:rPr>
          <w:rFonts w:ascii="Aptos" w:hAnsi="Aptos"/>
        </w:rPr>
        <w:t>z</w:t>
      </w:r>
      <w:r w:rsidR="00E234D9">
        <w:rPr>
          <w:rFonts w:ascii="Aptos" w:hAnsi="Aptos"/>
        </w:rPr>
        <w:t> </w:t>
      </w:r>
      <w:r w:rsidRPr="00885717">
        <w:rPr>
          <w:rFonts w:ascii="Aptos" w:hAnsi="Aptos"/>
        </w:rPr>
        <w:t xml:space="preserve">wymaganiami, </w:t>
      </w:r>
      <w:r w:rsidRPr="00885717" w:rsidR="00E234D9">
        <w:rPr>
          <w:rFonts w:ascii="Aptos" w:hAnsi="Aptos"/>
        </w:rPr>
        <w:t>w</w:t>
      </w:r>
      <w:r w:rsidR="00E234D9">
        <w:rPr>
          <w:rFonts w:ascii="Aptos" w:hAnsi="Aptos"/>
        </w:rPr>
        <w:t> </w:t>
      </w:r>
      <w:r w:rsidRPr="00885717">
        <w:rPr>
          <w:rFonts w:ascii="Aptos" w:hAnsi="Aptos"/>
        </w:rPr>
        <w:t xml:space="preserve">tym wprowadził </w:t>
      </w:r>
      <w:r>
        <w:rPr>
          <w:rFonts w:ascii="Aptos" w:hAnsi="Aptos"/>
        </w:rPr>
        <w:t>Zamawiającego</w:t>
      </w:r>
      <w:r w:rsidRPr="00885717">
        <w:rPr>
          <w:rFonts w:ascii="Aptos" w:hAnsi="Aptos"/>
        </w:rPr>
        <w:t xml:space="preserve"> </w:t>
      </w:r>
      <w:r w:rsidRPr="00885717" w:rsidR="00E234D9">
        <w:rPr>
          <w:rFonts w:ascii="Aptos" w:hAnsi="Aptos"/>
        </w:rPr>
        <w:t>w</w:t>
      </w:r>
      <w:r w:rsidR="00E234D9">
        <w:rPr>
          <w:rFonts w:ascii="Aptos" w:hAnsi="Aptos"/>
        </w:rPr>
        <w:t> </w:t>
      </w:r>
      <w:r w:rsidRPr="00885717">
        <w:rPr>
          <w:rFonts w:ascii="Aptos" w:hAnsi="Aptos"/>
        </w:rPr>
        <w:t>błąd co do istotnych parametrów technicznych lub funkcjonalnych;</w:t>
      </w:r>
    </w:p>
    <w:p w:rsidRPr="00885717" w:rsidR="00885717" w:rsidP="00450E4B" w:rsidRDefault="00885717" w14:paraId="193DE62A" w14:textId="0B22E9D0">
      <w:pPr>
        <w:pStyle w:val="Akapitzlist"/>
        <w:numPr>
          <w:ilvl w:val="1"/>
          <w:numId w:val="12"/>
        </w:numPr>
        <w:jc w:val="both"/>
        <w:rPr>
          <w:rFonts w:ascii="Aptos" w:hAnsi="Aptos"/>
        </w:rPr>
      </w:pPr>
      <w:r w:rsidRPr="00885717">
        <w:rPr>
          <w:rFonts w:ascii="Aptos" w:hAnsi="Aptos"/>
        </w:rPr>
        <w:t xml:space="preserve">oferowane urządzenie medyczne nie posiada odpowiednich certyfikatów lub deklaracji zgodności wymaganych na mocy Rozporządzenia Parlamentu Europejskiego </w:t>
      </w:r>
      <w:r w:rsidRPr="00885717" w:rsidR="00E234D9">
        <w:rPr>
          <w:rFonts w:ascii="Aptos" w:hAnsi="Aptos"/>
        </w:rPr>
        <w:t>i</w:t>
      </w:r>
      <w:r w:rsidR="00E234D9">
        <w:rPr>
          <w:rFonts w:ascii="Aptos" w:hAnsi="Aptos"/>
        </w:rPr>
        <w:t> </w:t>
      </w:r>
      <w:r w:rsidRPr="00885717">
        <w:rPr>
          <w:rFonts w:ascii="Aptos" w:hAnsi="Aptos"/>
        </w:rPr>
        <w:t xml:space="preserve">Rady (UE) 2017/745 (MDR), </w:t>
      </w:r>
      <w:r w:rsidRPr="00885717" w:rsidR="00E234D9">
        <w:rPr>
          <w:rFonts w:ascii="Aptos" w:hAnsi="Aptos"/>
        </w:rPr>
        <w:t>w</w:t>
      </w:r>
      <w:r w:rsidR="00E234D9">
        <w:rPr>
          <w:rFonts w:ascii="Aptos" w:hAnsi="Aptos"/>
        </w:rPr>
        <w:t> </w:t>
      </w:r>
      <w:r w:rsidRPr="00885717">
        <w:rPr>
          <w:rFonts w:ascii="Aptos" w:hAnsi="Aptos"/>
        </w:rPr>
        <w:t xml:space="preserve">szczególności oznakowania CE właściwego dla danej klasy wyrobu, lub dane te są niezgodne </w:t>
      </w:r>
      <w:r w:rsidRPr="00885717" w:rsidR="00E234D9">
        <w:rPr>
          <w:rFonts w:ascii="Aptos" w:hAnsi="Aptos"/>
        </w:rPr>
        <w:t>z</w:t>
      </w:r>
      <w:r w:rsidR="00E234D9">
        <w:rPr>
          <w:rFonts w:ascii="Aptos" w:hAnsi="Aptos"/>
        </w:rPr>
        <w:t> </w:t>
      </w:r>
      <w:r w:rsidRPr="00885717">
        <w:rPr>
          <w:rFonts w:ascii="Aptos" w:hAnsi="Aptos"/>
        </w:rPr>
        <w:t>rzeczywistym statusem wyrobu;</w:t>
      </w:r>
    </w:p>
    <w:p w:rsidRPr="00885717" w:rsidR="00885717" w:rsidP="00450E4B" w:rsidRDefault="00885717" w14:paraId="76B3A71B" w14:textId="28BB04BA">
      <w:pPr>
        <w:pStyle w:val="Akapitzlist"/>
        <w:numPr>
          <w:ilvl w:val="1"/>
          <w:numId w:val="12"/>
        </w:numPr>
        <w:jc w:val="both"/>
        <w:rPr>
          <w:rFonts w:ascii="Aptos" w:hAnsi="Aptos"/>
        </w:rPr>
      </w:pPr>
      <w:r w:rsidRPr="00885717">
        <w:rPr>
          <w:rFonts w:ascii="Aptos" w:hAnsi="Aptos"/>
        </w:rPr>
        <w:t xml:space="preserve">przedstawione dane techniczne są niezgodne </w:t>
      </w:r>
      <w:r w:rsidRPr="00885717" w:rsidR="00E234D9">
        <w:rPr>
          <w:rFonts w:ascii="Aptos" w:hAnsi="Aptos"/>
        </w:rPr>
        <w:t>z</w:t>
      </w:r>
      <w:r w:rsidR="00E234D9">
        <w:rPr>
          <w:rFonts w:ascii="Aptos" w:hAnsi="Aptos"/>
        </w:rPr>
        <w:t> </w:t>
      </w:r>
      <w:r w:rsidRPr="00885717">
        <w:rPr>
          <w:rFonts w:ascii="Aptos" w:hAnsi="Aptos"/>
        </w:rPr>
        <w:t xml:space="preserve">wersją produktu zatwierdzoną przez producenta, pomijają istotne ograniczenia funkcjonalne wskazane </w:t>
      </w:r>
      <w:r w:rsidRPr="00885717" w:rsidR="00E234D9">
        <w:rPr>
          <w:rFonts w:ascii="Aptos" w:hAnsi="Aptos"/>
        </w:rPr>
        <w:t>w</w:t>
      </w:r>
      <w:r w:rsidR="00E234D9">
        <w:rPr>
          <w:rFonts w:ascii="Aptos" w:hAnsi="Aptos"/>
        </w:rPr>
        <w:t> </w:t>
      </w:r>
      <w:r w:rsidRPr="00885717">
        <w:rPr>
          <w:rFonts w:ascii="Aptos" w:hAnsi="Aptos"/>
        </w:rPr>
        <w:t>instrukcji użytkownika lub odnoszą się do parametrów niepotwierdzonych żadnym wiarygodnym źródłem;</w:t>
      </w:r>
    </w:p>
    <w:p w:rsidRPr="00885717" w:rsidR="00885717" w:rsidP="00450E4B" w:rsidRDefault="00885717" w14:paraId="651EAC72" w14:textId="77777777">
      <w:pPr>
        <w:pStyle w:val="Akapitzlist"/>
        <w:numPr>
          <w:ilvl w:val="1"/>
          <w:numId w:val="12"/>
        </w:numPr>
        <w:jc w:val="both"/>
        <w:rPr>
          <w:rFonts w:ascii="Aptos" w:hAnsi="Aptos"/>
        </w:rPr>
      </w:pPr>
      <w:r w:rsidRPr="00885717">
        <w:rPr>
          <w:rFonts w:ascii="Aptos" w:hAnsi="Aptos"/>
        </w:rPr>
        <w:t>oferta została złożona po upływie terminu wyznaczonego na składanie ofert;</w:t>
      </w:r>
    </w:p>
    <w:p w:rsidRPr="00885717" w:rsidR="00885717" w:rsidP="00450E4B" w:rsidRDefault="00885717" w14:paraId="64CA7225" w14:textId="2C65BBD3">
      <w:pPr>
        <w:pStyle w:val="Akapitzlist"/>
        <w:numPr>
          <w:ilvl w:val="1"/>
          <w:numId w:val="12"/>
        </w:numPr>
        <w:jc w:val="both"/>
        <w:rPr>
          <w:rFonts w:ascii="Aptos" w:hAnsi="Aptos"/>
        </w:rPr>
      </w:pPr>
      <w:r w:rsidRPr="00885717">
        <w:rPr>
          <w:rFonts w:ascii="Aptos" w:hAnsi="Aptos"/>
        </w:rPr>
        <w:t xml:space="preserve">oferta zawiera błędy, które powodują istotne zmiany </w:t>
      </w:r>
      <w:r w:rsidRPr="00885717" w:rsidR="00E234D9">
        <w:rPr>
          <w:rFonts w:ascii="Aptos" w:hAnsi="Aptos"/>
        </w:rPr>
        <w:t>w</w:t>
      </w:r>
      <w:r w:rsidR="00E234D9">
        <w:rPr>
          <w:rFonts w:ascii="Aptos" w:hAnsi="Aptos"/>
        </w:rPr>
        <w:t> </w:t>
      </w:r>
      <w:r w:rsidRPr="00885717">
        <w:rPr>
          <w:rFonts w:ascii="Aptos" w:hAnsi="Aptos"/>
        </w:rPr>
        <w:t xml:space="preserve">jej treści, </w:t>
      </w:r>
      <w:r w:rsidRPr="00885717" w:rsidR="00E234D9">
        <w:rPr>
          <w:rFonts w:ascii="Aptos" w:hAnsi="Aptos"/>
        </w:rPr>
        <w:t>a</w:t>
      </w:r>
      <w:r w:rsidR="00E234D9">
        <w:rPr>
          <w:rFonts w:ascii="Aptos" w:hAnsi="Aptos"/>
        </w:rPr>
        <w:t> </w:t>
      </w:r>
      <w:r>
        <w:rPr>
          <w:rFonts w:ascii="Aptos" w:hAnsi="Aptos"/>
        </w:rPr>
        <w:t>Wykonawca</w:t>
      </w:r>
      <w:r w:rsidRPr="00885717">
        <w:rPr>
          <w:rFonts w:ascii="Aptos" w:hAnsi="Aptos"/>
        </w:rPr>
        <w:t xml:space="preserve"> nie wyraził zgody na ich poprawienie;</w:t>
      </w:r>
    </w:p>
    <w:p w:rsidRPr="00885717" w:rsidR="00885717" w:rsidP="00450E4B" w:rsidRDefault="00885717" w14:paraId="4589E263" w14:textId="2D46ABDC">
      <w:pPr>
        <w:pStyle w:val="Akapitzlist"/>
        <w:numPr>
          <w:ilvl w:val="1"/>
          <w:numId w:val="12"/>
        </w:numPr>
        <w:jc w:val="both"/>
        <w:rPr>
          <w:rFonts w:ascii="Aptos" w:hAnsi="Aptos"/>
        </w:rPr>
      </w:pPr>
      <w:r>
        <w:rPr>
          <w:rFonts w:ascii="Aptos" w:hAnsi="Aptos"/>
        </w:rPr>
        <w:t>Wykonawca</w:t>
      </w:r>
      <w:r w:rsidRPr="00885717">
        <w:rPr>
          <w:rFonts w:ascii="Aptos" w:hAnsi="Aptos"/>
        </w:rPr>
        <w:t xml:space="preserve"> został wykluczony </w:t>
      </w:r>
      <w:r w:rsidRPr="00885717" w:rsidR="00E234D9">
        <w:rPr>
          <w:rFonts w:ascii="Aptos" w:hAnsi="Aptos"/>
        </w:rPr>
        <w:t>z</w:t>
      </w:r>
      <w:r w:rsidR="00E234D9">
        <w:rPr>
          <w:rFonts w:ascii="Aptos" w:hAnsi="Aptos"/>
        </w:rPr>
        <w:t> </w:t>
      </w:r>
      <w:r w:rsidRPr="00885717">
        <w:rPr>
          <w:rFonts w:ascii="Aptos" w:hAnsi="Aptos"/>
        </w:rPr>
        <w:t xml:space="preserve">udziału </w:t>
      </w:r>
      <w:r w:rsidRPr="00885717" w:rsidR="00E234D9">
        <w:rPr>
          <w:rFonts w:ascii="Aptos" w:hAnsi="Aptos"/>
        </w:rPr>
        <w:t>w</w:t>
      </w:r>
      <w:r w:rsidR="00E234D9">
        <w:rPr>
          <w:rFonts w:ascii="Aptos" w:hAnsi="Aptos"/>
        </w:rPr>
        <w:t> </w:t>
      </w:r>
      <w:r w:rsidRPr="00885717">
        <w:rPr>
          <w:rFonts w:ascii="Aptos" w:hAnsi="Aptos"/>
        </w:rPr>
        <w:t xml:space="preserve">postępowaniu, </w:t>
      </w:r>
      <w:r w:rsidRPr="00885717" w:rsidR="00E234D9">
        <w:rPr>
          <w:rFonts w:ascii="Aptos" w:hAnsi="Aptos"/>
        </w:rPr>
        <w:t>w</w:t>
      </w:r>
      <w:r w:rsidR="00E234D9">
        <w:rPr>
          <w:rFonts w:ascii="Aptos" w:hAnsi="Aptos"/>
        </w:rPr>
        <w:t> </w:t>
      </w:r>
      <w:r w:rsidRPr="00885717">
        <w:rPr>
          <w:rFonts w:ascii="Aptos" w:hAnsi="Aptos"/>
        </w:rPr>
        <w:t xml:space="preserve">szczególności </w:t>
      </w:r>
      <w:r w:rsidRPr="00885717" w:rsidR="00E234D9">
        <w:rPr>
          <w:rFonts w:ascii="Aptos" w:hAnsi="Aptos"/>
        </w:rPr>
        <w:t>z</w:t>
      </w:r>
      <w:r w:rsidR="00E234D9">
        <w:rPr>
          <w:rFonts w:ascii="Aptos" w:hAnsi="Aptos"/>
        </w:rPr>
        <w:t> </w:t>
      </w:r>
      <w:r w:rsidRPr="00885717">
        <w:rPr>
          <w:rFonts w:ascii="Aptos" w:hAnsi="Aptos"/>
        </w:rPr>
        <w:t xml:space="preserve">uwagi na powiązania osobowe lub kapitałowe </w:t>
      </w:r>
      <w:r w:rsidRPr="00885717" w:rsidR="00E234D9">
        <w:rPr>
          <w:rFonts w:ascii="Aptos" w:hAnsi="Aptos"/>
        </w:rPr>
        <w:t>z</w:t>
      </w:r>
      <w:r w:rsidR="00E234D9">
        <w:rPr>
          <w:rFonts w:ascii="Aptos" w:hAnsi="Aptos"/>
        </w:rPr>
        <w:t> </w:t>
      </w:r>
      <w:r>
        <w:rPr>
          <w:rFonts w:ascii="Aptos" w:hAnsi="Aptos"/>
        </w:rPr>
        <w:t>Zamawiającym</w:t>
      </w:r>
      <w:r w:rsidRPr="00885717">
        <w:rPr>
          <w:rFonts w:ascii="Aptos" w:hAnsi="Aptos"/>
        </w:rPr>
        <w:t xml:space="preserve"> albo objęcie środkami sankcyjnymi;</w:t>
      </w:r>
    </w:p>
    <w:p w:rsidRPr="00885717" w:rsidR="00885717" w:rsidP="00450E4B" w:rsidRDefault="00885717" w14:paraId="55BECDD9" w14:textId="77777777">
      <w:pPr>
        <w:pStyle w:val="Akapitzlist"/>
        <w:numPr>
          <w:ilvl w:val="1"/>
          <w:numId w:val="12"/>
        </w:numPr>
        <w:jc w:val="both"/>
        <w:rPr>
          <w:rFonts w:ascii="Aptos" w:hAnsi="Aptos"/>
        </w:rPr>
      </w:pPr>
      <w:r w:rsidRPr="00885717">
        <w:rPr>
          <w:rFonts w:ascii="Aptos" w:hAnsi="Aptos"/>
        </w:rPr>
        <w:t>oferta nie została podpisana przez uprawnioną osobę;</w:t>
      </w:r>
    </w:p>
    <w:p w:rsidRPr="00885717" w:rsidR="00885717" w:rsidP="00450E4B" w:rsidRDefault="00885717" w14:paraId="13EBEE87" w14:textId="77777777">
      <w:pPr>
        <w:pStyle w:val="Akapitzlist"/>
        <w:numPr>
          <w:ilvl w:val="1"/>
          <w:numId w:val="12"/>
        </w:numPr>
        <w:jc w:val="both"/>
        <w:rPr>
          <w:rFonts w:ascii="Aptos" w:hAnsi="Aptos"/>
        </w:rPr>
      </w:pPr>
      <w:r w:rsidRPr="00885717">
        <w:rPr>
          <w:rFonts w:ascii="Aptos" w:hAnsi="Aptos"/>
        </w:rPr>
        <w:t>oferta jest nieczytelna;</w:t>
      </w:r>
    </w:p>
    <w:p w:rsidRPr="00885717" w:rsidR="00885717" w:rsidP="00450E4B" w:rsidRDefault="00885717" w14:paraId="78EA58AA" w14:textId="4B7925FF">
      <w:pPr>
        <w:pStyle w:val="Akapitzlist"/>
        <w:numPr>
          <w:ilvl w:val="1"/>
          <w:numId w:val="12"/>
        </w:numPr>
        <w:jc w:val="both"/>
        <w:rPr>
          <w:rFonts w:ascii="Aptos" w:hAnsi="Aptos"/>
        </w:rPr>
      </w:pPr>
      <w:r>
        <w:rPr>
          <w:rFonts w:ascii="Aptos" w:hAnsi="Aptos"/>
        </w:rPr>
        <w:t>Wykonawca</w:t>
      </w:r>
      <w:r w:rsidRPr="00885717">
        <w:rPr>
          <w:rFonts w:ascii="Aptos" w:hAnsi="Aptos"/>
        </w:rPr>
        <w:t xml:space="preserve"> nie odbył obowiązkowej wizji lokalnej</w:t>
      </w:r>
      <w:r w:rsidR="00802E46">
        <w:rPr>
          <w:rFonts w:ascii="Aptos" w:hAnsi="Aptos"/>
        </w:rPr>
        <w:t xml:space="preserve"> (o ile była wymagana)</w:t>
      </w:r>
      <w:r>
        <w:rPr>
          <w:rFonts w:ascii="Aptos" w:hAnsi="Aptos"/>
        </w:rPr>
        <w:t>;</w:t>
      </w:r>
    </w:p>
    <w:p w:rsidRPr="00885717" w:rsidR="00885717" w:rsidP="00450E4B" w:rsidRDefault="00885717" w14:paraId="5D2A6BB6" w14:textId="77777777">
      <w:pPr>
        <w:pStyle w:val="Akapitzlist"/>
        <w:numPr>
          <w:ilvl w:val="1"/>
          <w:numId w:val="12"/>
        </w:numPr>
        <w:jc w:val="both"/>
        <w:rPr>
          <w:rFonts w:ascii="Aptos" w:hAnsi="Aptos"/>
        </w:rPr>
      </w:pPr>
      <w:r w:rsidRPr="00885717">
        <w:rPr>
          <w:rFonts w:ascii="Aptos" w:hAnsi="Aptos"/>
        </w:rPr>
        <w:t>oferta wpłynęła innym kanałem komunikacji niż przez Bazę Konkurencyjności;</w:t>
      </w:r>
    </w:p>
    <w:p w:rsidRPr="00885717" w:rsidR="00885717" w:rsidP="00450E4B" w:rsidRDefault="00885717" w14:paraId="51C86B50" w14:textId="0D904A0A">
      <w:pPr>
        <w:numPr>
          <w:ilvl w:val="0"/>
          <w:numId w:val="12"/>
        </w:numPr>
        <w:spacing w:after="0"/>
        <w:jc w:val="both"/>
        <w:rPr>
          <w:rFonts w:ascii="Aptos" w:hAnsi="Aptos"/>
        </w:rPr>
      </w:pPr>
      <w:r>
        <w:rPr>
          <w:rFonts w:ascii="Aptos" w:hAnsi="Aptos"/>
        </w:rPr>
        <w:t>Zamawiający</w:t>
      </w:r>
      <w:r w:rsidRPr="00885717">
        <w:rPr>
          <w:rFonts w:ascii="Aptos" w:hAnsi="Aptos"/>
        </w:rPr>
        <w:t xml:space="preserve"> zastrzega sobie możliwość ewentualnego nieprzystąpienia do zawarcia umowy </w:t>
      </w:r>
      <w:r w:rsidRPr="00885717" w:rsidR="00E234D9">
        <w:rPr>
          <w:rFonts w:ascii="Aptos" w:hAnsi="Aptos"/>
        </w:rPr>
        <w:t>z</w:t>
      </w:r>
      <w:r w:rsidR="00E234D9">
        <w:rPr>
          <w:rFonts w:ascii="Aptos" w:hAnsi="Aptos"/>
        </w:rPr>
        <w:t> </w:t>
      </w:r>
      <w:r w:rsidRPr="00885717">
        <w:rPr>
          <w:rFonts w:ascii="Aptos" w:hAnsi="Aptos"/>
        </w:rPr>
        <w:t xml:space="preserve">wybranym </w:t>
      </w:r>
      <w:r>
        <w:rPr>
          <w:rFonts w:ascii="Aptos" w:hAnsi="Aptos"/>
        </w:rPr>
        <w:t>Wykonawcą</w:t>
      </w:r>
      <w:r w:rsidRPr="00885717">
        <w:rPr>
          <w:rFonts w:ascii="Aptos" w:hAnsi="Aptos"/>
        </w:rPr>
        <w:t xml:space="preserve"> </w:t>
      </w:r>
      <w:r w:rsidRPr="00885717" w:rsidR="00E234D9">
        <w:rPr>
          <w:rFonts w:ascii="Aptos" w:hAnsi="Aptos"/>
        </w:rPr>
        <w:t>w</w:t>
      </w:r>
      <w:r w:rsidR="00E234D9">
        <w:rPr>
          <w:rFonts w:ascii="Aptos" w:hAnsi="Aptos"/>
        </w:rPr>
        <w:t> </w:t>
      </w:r>
      <w:r w:rsidRPr="00885717">
        <w:rPr>
          <w:rFonts w:ascii="Aptos" w:hAnsi="Aptos"/>
        </w:rPr>
        <w:t xml:space="preserve">przypadku wystąpienia którejś </w:t>
      </w:r>
      <w:r w:rsidRPr="00885717" w:rsidR="00E234D9">
        <w:rPr>
          <w:rFonts w:ascii="Aptos" w:hAnsi="Aptos"/>
        </w:rPr>
        <w:t>z</w:t>
      </w:r>
      <w:r w:rsidR="00E234D9">
        <w:rPr>
          <w:rFonts w:ascii="Aptos" w:hAnsi="Aptos"/>
        </w:rPr>
        <w:t> </w:t>
      </w:r>
      <w:r w:rsidRPr="00885717">
        <w:rPr>
          <w:rFonts w:ascii="Aptos" w:hAnsi="Aptos"/>
        </w:rPr>
        <w:t>niżej wymienionych sytuacji:</w:t>
      </w:r>
    </w:p>
    <w:p w:rsidRPr="00885717" w:rsidR="00885717" w:rsidP="00450E4B" w:rsidRDefault="00577B2D" w14:paraId="10C9AA24" w14:textId="322BA0B9">
      <w:pPr>
        <w:pStyle w:val="Akapitzlist"/>
        <w:numPr>
          <w:ilvl w:val="1"/>
          <w:numId w:val="12"/>
        </w:numPr>
        <w:jc w:val="both"/>
        <w:rPr>
          <w:rFonts w:ascii="Aptos" w:hAnsi="Aptos"/>
        </w:rPr>
      </w:pPr>
      <w:r>
        <w:rPr>
          <w:rFonts w:ascii="Aptos" w:hAnsi="Aptos"/>
        </w:rPr>
        <w:t>nieuzyskania</w:t>
      </w:r>
      <w:r w:rsidR="00885717">
        <w:rPr>
          <w:rFonts w:ascii="Aptos" w:hAnsi="Aptos"/>
        </w:rPr>
        <w:t xml:space="preserve"> lub utraceniu</w:t>
      </w:r>
      <w:r w:rsidRPr="00885717" w:rsidR="00885717">
        <w:rPr>
          <w:rFonts w:ascii="Aptos" w:hAnsi="Aptos"/>
        </w:rPr>
        <w:t xml:space="preserve"> </w:t>
      </w:r>
      <w:r w:rsidR="00885717">
        <w:rPr>
          <w:rFonts w:ascii="Aptos" w:hAnsi="Aptos"/>
        </w:rPr>
        <w:t>źródła finansowania wskazanego we wstępie niniejszego zapytania lub zmianie zasad przyznawania lub rozliczania tego finansowania</w:t>
      </w:r>
      <w:r w:rsidRPr="00885717" w:rsidR="00885717">
        <w:rPr>
          <w:rFonts w:ascii="Aptos" w:hAnsi="Aptos"/>
        </w:rPr>
        <w:t>;</w:t>
      </w:r>
    </w:p>
    <w:p w:rsidRPr="00885717" w:rsidR="00885717" w:rsidP="00450E4B" w:rsidRDefault="00885717" w14:paraId="08A9F96A" w14:textId="0912715D">
      <w:pPr>
        <w:pStyle w:val="Akapitzlist"/>
        <w:numPr>
          <w:ilvl w:val="1"/>
          <w:numId w:val="12"/>
        </w:numPr>
        <w:jc w:val="both"/>
        <w:rPr>
          <w:rFonts w:ascii="Aptos" w:hAnsi="Aptos"/>
        </w:rPr>
      </w:pPr>
      <w:r w:rsidRPr="00885717">
        <w:rPr>
          <w:rFonts w:ascii="Aptos" w:hAnsi="Aptos"/>
        </w:rPr>
        <w:t xml:space="preserve">konieczności powtórzenia postępowania ofertowego m.in. na skutek weryfikacji warunków rynkowych, zidentyfikowania nieprawidłowości </w:t>
      </w:r>
      <w:r w:rsidRPr="00885717" w:rsidR="00E234D9">
        <w:rPr>
          <w:rFonts w:ascii="Aptos" w:hAnsi="Aptos"/>
        </w:rPr>
        <w:t>w</w:t>
      </w:r>
      <w:r w:rsidR="00E234D9">
        <w:rPr>
          <w:rFonts w:ascii="Aptos" w:hAnsi="Aptos"/>
        </w:rPr>
        <w:t> </w:t>
      </w:r>
      <w:r w:rsidRPr="00885717">
        <w:rPr>
          <w:rFonts w:ascii="Aptos" w:hAnsi="Aptos"/>
        </w:rPr>
        <w:t>procesie zakupowym, konieczności modyfikacji zakresu lub wymagań dotyczących przedmiotu zamówienia;</w:t>
      </w:r>
    </w:p>
    <w:p w:rsidRPr="00885717" w:rsidR="00885717" w:rsidP="00450E4B" w:rsidRDefault="00885717" w14:paraId="7BD21146" w14:textId="535BED1C">
      <w:pPr>
        <w:pStyle w:val="Akapitzlist"/>
        <w:numPr>
          <w:ilvl w:val="1"/>
          <w:numId w:val="12"/>
        </w:numPr>
        <w:jc w:val="both"/>
        <w:rPr>
          <w:rFonts w:ascii="Aptos" w:hAnsi="Aptos"/>
        </w:rPr>
      </w:pPr>
      <w:r w:rsidRPr="00885717">
        <w:rPr>
          <w:rFonts w:ascii="Aptos" w:hAnsi="Aptos"/>
        </w:rPr>
        <w:t xml:space="preserve">po wyborze najkorzystniejszej oferty ujawnią się okoliczności, które powinny skutkować jej odrzuceniem </w:t>
      </w:r>
      <w:r w:rsidRPr="00885717" w:rsidR="00E234D9">
        <w:rPr>
          <w:rFonts w:ascii="Aptos" w:hAnsi="Aptos"/>
        </w:rPr>
        <w:t>w</w:t>
      </w:r>
      <w:r w:rsidR="00E234D9">
        <w:rPr>
          <w:rFonts w:ascii="Aptos" w:hAnsi="Aptos"/>
        </w:rPr>
        <w:t> </w:t>
      </w:r>
      <w:r w:rsidRPr="00885717">
        <w:rPr>
          <w:rFonts w:ascii="Aptos" w:hAnsi="Aptos"/>
        </w:rPr>
        <w:t>toku oceny ofert;</w:t>
      </w:r>
    </w:p>
    <w:p w:rsidRPr="00885717" w:rsidR="00885717" w:rsidP="00450E4B" w:rsidRDefault="00885717" w14:paraId="44EDAC5B" w14:textId="7DAF8879">
      <w:pPr>
        <w:pStyle w:val="Akapitzlist"/>
        <w:numPr>
          <w:ilvl w:val="1"/>
          <w:numId w:val="12"/>
        </w:numPr>
        <w:jc w:val="both"/>
        <w:rPr>
          <w:rFonts w:ascii="Aptos" w:hAnsi="Aptos"/>
        </w:rPr>
      </w:pPr>
      <w:r w:rsidRPr="00885717">
        <w:rPr>
          <w:rFonts w:ascii="Aptos" w:hAnsi="Aptos"/>
        </w:rPr>
        <w:t xml:space="preserve">rezygnacji </w:t>
      </w:r>
      <w:r w:rsidRPr="00885717" w:rsidR="00E234D9">
        <w:rPr>
          <w:rFonts w:ascii="Aptos" w:hAnsi="Aptos"/>
        </w:rPr>
        <w:t>z</w:t>
      </w:r>
      <w:r w:rsidR="00E234D9">
        <w:rPr>
          <w:rFonts w:ascii="Aptos" w:hAnsi="Aptos"/>
        </w:rPr>
        <w:t> </w:t>
      </w:r>
      <w:r w:rsidRPr="00885717">
        <w:rPr>
          <w:rFonts w:ascii="Aptos" w:hAnsi="Aptos"/>
        </w:rPr>
        <w:t xml:space="preserve">rozpoczęcia realizacji części lub całości </w:t>
      </w:r>
      <w:r>
        <w:rPr>
          <w:rFonts w:ascii="Aptos" w:hAnsi="Aptos"/>
        </w:rPr>
        <w:t xml:space="preserve">projektu opisanego </w:t>
      </w:r>
      <w:r w:rsidR="00E234D9">
        <w:rPr>
          <w:rFonts w:ascii="Aptos" w:hAnsi="Aptos"/>
        </w:rPr>
        <w:t>w </w:t>
      </w:r>
      <w:r>
        <w:rPr>
          <w:rFonts w:ascii="Aptos" w:hAnsi="Aptos"/>
        </w:rPr>
        <w:t>pkt. 4</w:t>
      </w:r>
      <w:r w:rsidRPr="00885717">
        <w:rPr>
          <w:rFonts w:ascii="Aptos" w:hAnsi="Aptos"/>
        </w:rPr>
        <w:t xml:space="preserve">, </w:t>
      </w:r>
      <w:r w:rsidRPr="00885717" w:rsidR="00E234D9">
        <w:rPr>
          <w:rFonts w:ascii="Aptos" w:hAnsi="Aptos"/>
        </w:rPr>
        <w:t>w</w:t>
      </w:r>
      <w:r w:rsidR="00E234D9">
        <w:rPr>
          <w:rFonts w:ascii="Aptos" w:hAnsi="Aptos"/>
        </w:rPr>
        <w:t> </w:t>
      </w:r>
      <w:r w:rsidRPr="00885717">
        <w:rPr>
          <w:rFonts w:ascii="Aptos" w:hAnsi="Aptos"/>
        </w:rPr>
        <w:t>ramach którego zamierzano sfinansować część lub całość przedmiotu zamówienia;</w:t>
      </w:r>
    </w:p>
    <w:p w:rsidRPr="00885717" w:rsidR="00885717" w:rsidP="00450E4B" w:rsidRDefault="00885717" w14:paraId="6CF9F7B2" w14:textId="2917E90E">
      <w:pPr>
        <w:pStyle w:val="Akapitzlist"/>
        <w:numPr>
          <w:ilvl w:val="1"/>
          <w:numId w:val="12"/>
        </w:numPr>
        <w:jc w:val="both"/>
        <w:rPr>
          <w:rFonts w:ascii="Aptos" w:hAnsi="Aptos"/>
        </w:rPr>
      </w:pPr>
      <w:r w:rsidRPr="00885717">
        <w:rPr>
          <w:rFonts w:ascii="Aptos" w:hAnsi="Aptos"/>
        </w:rPr>
        <w:t xml:space="preserve">jeżeli postępowanie jest obarczone niemożliwą do usunięcia wadą uniemożliwiającą zawarcie niepodlegającej unieważnieniu umowy </w:t>
      </w:r>
      <w:r w:rsidRPr="00885717" w:rsidR="00E234D9">
        <w:rPr>
          <w:rFonts w:ascii="Aptos" w:hAnsi="Aptos"/>
        </w:rPr>
        <w:t>w</w:t>
      </w:r>
      <w:r w:rsidR="00E234D9">
        <w:rPr>
          <w:rFonts w:ascii="Aptos" w:hAnsi="Aptos"/>
        </w:rPr>
        <w:t> </w:t>
      </w:r>
      <w:r w:rsidRPr="00885717">
        <w:rPr>
          <w:rFonts w:ascii="Aptos" w:hAnsi="Aptos"/>
        </w:rPr>
        <w:t>sprawie niniejszego zamówienia;</w:t>
      </w:r>
    </w:p>
    <w:p w:rsidRPr="00885717" w:rsidR="00885717" w:rsidP="00450E4B" w:rsidRDefault="00885717" w14:paraId="4CA0634C" w14:textId="7CEB7D17">
      <w:pPr>
        <w:pStyle w:val="Akapitzlist"/>
        <w:numPr>
          <w:ilvl w:val="1"/>
          <w:numId w:val="12"/>
        </w:numPr>
        <w:jc w:val="both"/>
        <w:rPr>
          <w:rFonts w:ascii="Aptos" w:hAnsi="Aptos"/>
        </w:rPr>
      </w:pPr>
      <w:r w:rsidRPr="00885717">
        <w:rPr>
          <w:rFonts w:ascii="Aptos" w:hAnsi="Aptos"/>
        </w:rPr>
        <w:t xml:space="preserve">wystąpienia istotnej zmiany okoliczności powodującej, że prowadzenie postępowania lub wykonanie przedmiotu zamówienia nie leży </w:t>
      </w:r>
      <w:r w:rsidRPr="00885717" w:rsidR="00E234D9">
        <w:rPr>
          <w:rFonts w:ascii="Aptos" w:hAnsi="Aptos"/>
        </w:rPr>
        <w:t>w</w:t>
      </w:r>
      <w:r w:rsidR="00E234D9">
        <w:rPr>
          <w:rFonts w:ascii="Aptos" w:hAnsi="Aptos"/>
        </w:rPr>
        <w:t> </w:t>
      </w:r>
      <w:r w:rsidRPr="00885717">
        <w:rPr>
          <w:rFonts w:ascii="Aptos" w:hAnsi="Aptos"/>
        </w:rPr>
        <w:t xml:space="preserve">interesie </w:t>
      </w:r>
      <w:r w:rsidR="00E234D9">
        <w:rPr>
          <w:rFonts w:ascii="Aptos" w:hAnsi="Aptos"/>
        </w:rPr>
        <w:t>Zamawiającego</w:t>
      </w:r>
      <w:r w:rsidRPr="00885717">
        <w:rPr>
          <w:rFonts w:ascii="Aptos" w:hAnsi="Aptos"/>
        </w:rPr>
        <w:t>, czego nie można było wcześniej przewidzieć;</w:t>
      </w:r>
    </w:p>
    <w:p w:rsidR="00BD5DBE" w:rsidP="00E234D9" w:rsidRDefault="00BD5DBE" w14:paraId="61C3BC50" w14:textId="2182A666">
      <w:pPr>
        <w:spacing w:after="0"/>
        <w:ind w:left="720"/>
        <w:jc w:val="both"/>
        <w:rPr>
          <w:rFonts w:ascii="Aptos" w:hAnsi="Aptos"/>
        </w:rPr>
      </w:pPr>
    </w:p>
    <w:p w:rsidRPr="00843AC9" w:rsidR="007B268D" w:rsidP="00450E4B" w:rsidRDefault="00E234D9" w14:paraId="5D8ED5C7" w14:textId="61C858F8">
      <w:pPr>
        <w:numPr>
          <w:ilvl w:val="0"/>
          <w:numId w:val="12"/>
        </w:numPr>
        <w:jc w:val="both"/>
        <w:rPr>
          <w:rFonts w:ascii="Aptos" w:hAnsi="Aptos"/>
        </w:rPr>
      </w:pPr>
      <w:r>
        <w:rPr>
          <w:rFonts w:ascii="Aptos" w:hAnsi="Aptos"/>
        </w:rPr>
        <w:t>    </w:t>
      </w:r>
      <w:r w:rsidRPr="00843AC9">
        <w:rPr>
          <w:rFonts w:ascii="Aptos" w:hAnsi="Aptos"/>
        </w:rPr>
        <w:t>W</w:t>
      </w:r>
      <w:r>
        <w:rPr>
          <w:rFonts w:ascii="Aptos" w:hAnsi="Aptos"/>
        </w:rPr>
        <w:t> </w:t>
      </w:r>
      <w:r w:rsidRPr="00843AC9" w:rsidR="007B268D">
        <w:rPr>
          <w:rFonts w:ascii="Aptos" w:hAnsi="Aptos"/>
        </w:rPr>
        <w:t xml:space="preserve">przypadkach, </w:t>
      </w:r>
      <w:r w:rsidRPr="00843AC9">
        <w:rPr>
          <w:rFonts w:ascii="Aptos" w:hAnsi="Aptos"/>
        </w:rPr>
        <w:t>o</w:t>
      </w:r>
      <w:r>
        <w:rPr>
          <w:rFonts w:ascii="Aptos" w:hAnsi="Aptos"/>
        </w:rPr>
        <w:t> </w:t>
      </w:r>
      <w:r w:rsidRPr="00843AC9" w:rsidR="007B268D">
        <w:rPr>
          <w:rFonts w:ascii="Aptos" w:hAnsi="Aptos"/>
        </w:rPr>
        <w:t xml:space="preserve">których mowa powyżej Wykonawcy nie przysługują </w:t>
      </w:r>
      <w:r w:rsidRPr="00843AC9">
        <w:rPr>
          <w:rFonts w:ascii="Aptos" w:hAnsi="Aptos"/>
        </w:rPr>
        <w:t>w</w:t>
      </w:r>
      <w:r>
        <w:rPr>
          <w:rFonts w:ascii="Aptos" w:hAnsi="Aptos"/>
        </w:rPr>
        <w:t> </w:t>
      </w:r>
      <w:r w:rsidRPr="00843AC9" w:rsidR="007B268D">
        <w:rPr>
          <w:rFonts w:ascii="Aptos" w:hAnsi="Aptos"/>
        </w:rPr>
        <w:t xml:space="preserve">stosunku do Zamawiającego żadne roszczenia odszkodowawcze, jak też nie przysługuje zwrot kosztów związanych </w:t>
      </w:r>
      <w:r w:rsidRPr="00843AC9">
        <w:rPr>
          <w:rFonts w:ascii="Aptos" w:hAnsi="Aptos"/>
        </w:rPr>
        <w:t>z</w:t>
      </w:r>
      <w:r>
        <w:rPr>
          <w:rFonts w:ascii="Aptos" w:hAnsi="Aptos"/>
        </w:rPr>
        <w:t> </w:t>
      </w:r>
      <w:r w:rsidRPr="00843AC9" w:rsidR="007B268D">
        <w:rPr>
          <w:rFonts w:ascii="Aptos" w:hAnsi="Aptos"/>
        </w:rPr>
        <w:t xml:space="preserve">przygotowaniem </w:t>
      </w:r>
      <w:r w:rsidRPr="00843AC9">
        <w:rPr>
          <w:rFonts w:ascii="Aptos" w:hAnsi="Aptos"/>
        </w:rPr>
        <w:t>i</w:t>
      </w:r>
      <w:r>
        <w:rPr>
          <w:rFonts w:ascii="Aptos" w:hAnsi="Aptos"/>
        </w:rPr>
        <w:t> </w:t>
      </w:r>
      <w:r w:rsidRPr="00843AC9" w:rsidR="007B268D">
        <w:rPr>
          <w:rFonts w:ascii="Aptos" w:hAnsi="Aptos"/>
        </w:rPr>
        <w:t>złożeniem oferty.</w:t>
      </w:r>
    </w:p>
    <w:p w:rsidRPr="00116932" w:rsidR="00116932" w:rsidP="00450E4B" w:rsidRDefault="00E234D9" w14:paraId="2DE570AA" w14:textId="14340116">
      <w:pPr>
        <w:numPr>
          <w:ilvl w:val="0"/>
          <w:numId w:val="12"/>
        </w:numPr>
        <w:jc w:val="both"/>
        <w:rPr>
          <w:rFonts w:ascii="Aptos" w:hAnsi="Aptos"/>
        </w:rPr>
      </w:pPr>
      <w:r>
        <w:rPr>
          <w:rFonts w:ascii="Aptos" w:hAnsi="Aptos"/>
        </w:rPr>
        <w:t>   </w:t>
      </w:r>
      <w:r w:rsidRPr="00843AC9" w:rsidR="007B268D">
        <w:rPr>
          <w:rFonts w:ascii="Aptos" w:hAnsi="Aptos"/>
        </w:rPr>
        <w:t xml:space="preserve">Wykonawcy uczestniczą </w:t>
      </w:r>
      <w:r w:rsidRPr="00843AC9">
        <w:rPr>
          <w:rFonts w:ascii="Aptos" w:hAnsi="Aptos"/>
        </w:rPr>
        <w:t>w</w:t>
      </w:r>
      <w:r>
        <w:rPr>
          <w:rFonts w:ascii="Aptos" w:hAnsi="Aptos"/>
        </w:rPr>
        <w:t> </w:t>
      </w:r>
      <w:r w:rsidRPr="00843AC9" w:rsidR="007B268D">
        <w:rPr>
          <w:rFonts w:ascii="Aptos" w:hAnsi="Aptos"/>
        </w:rPr>
        <w:t xml:space="preserve">niniejszym postępowaniu na własne ryzyko </w:t>
      </w:r>
      <w:r w:rsidRPr="00843AC9">
        <w:rPr>
          <w:rFonts w:ascii="Aptos" w:hAnsi="Aptos"/>
        </w:rPr>
        <w:t>i</w:t>
      </w:r>
      <w:r>
        <w:rPr>
          <w:rFonts w:ascii="Aptos" w:hAnsi="Aptos"/>
        </w:rPr>
        <w:t> </w:t>
      </w:r>
      <w:r w:rsidRPr="00843AC9" w:rsidR="007B268D">
        <w:rPr>
          <w:rFonts w:ascii="Aptos" w:hAnsi="Aptos"/>
        </w:rPr>
        <w:t xml:space="preserve">koszt, nie przysługują im żadne roszczenia </w:t>
      </w:r>
      <w:r w:rsidRPr="00843AC9">
        <w:rPr>
          <w:rFonts w:ascii="Aptos" w:hAnsi="Aptos"/>
        </w:rPr>
        <w:t>z</w:t>
      </w:r>
      <w:r>
        <w:rPr>
          <w:rFonts w:ascii="Aptos" w:hAnsi="Aptos"/>
        </w:rPr>
        <w:t> </w:t>
      </w:r>
      <w:r w:rsidRPr="00843AC9" w:rsidR="007B268D">
        <w:rPr>
          <w:rFonts w:ascii="Aptos" w:hAnsi="Aptos"/>
        </w:rPr>
        <w:t>tytułu zakończenia przez Zamawiającego niniejszego postępowania bez dokonania wyboru oferty najkorzystniejszej.</w:t>
      </w:r>
    </w:p>
    <w:p w:rsidRPr="00843AC9" w:rsidR="00F01122" w:rsidP="00F01122" w:rsidRDefault="00F01122" w14:paraId="5D8ED5CA" w14:textId="77777777">
      <w:pPr>
        <w:pStyle w:val="Nagwek1"/>
        <w:rPr>
          <w:rFonts w:ascii="Aptos" w:hAnsi="Aptos"/>
        </w:rPr>
      </w:pPr>
      <w:r w:rsidRPr="00843AC9">
        <w:rPr>
          <w:rFonts w:ascii="Aptos" w:hAnsi="Aptos"/>
        </w:rPr>
        <w:t>Załączniki</w:t>
      </w:r>
    </w:p>
    <w:p w:rsidR="001151E8" w:rsidRDefault="00632999" w14:paraId="0DB1C0EE" w14:textId="59A67A8F">
      <w:pPr>
        <w:rPr>
          <w:rFonts w:ascii="Aptos" w:hAnsi="Aptos"/>
        </w:rPr>
      </w:pPr>
      <w:r w:rsidRPr="00843AC9">
        <w:rPr>
          <w:rFonts w:ascii="Aptos" w:hAnsi="Aptos"/>
        </w:rPr>
        <w:t xml:space="preserve">Załącznik nr </w:t>
      </w:r>
      <w:r w:rsidRPr="00843AC9" w:rsidR="00F02193">
        <w:rPr>
          <w:rFonts w:ascii="Aptos" w:hAnsi="Aptos"/>
        </w:rPr>
        <w:t>1</w:t>
      </w:r>
      <w:r w:rsidRPr="00843AC9">
        <w:rPr>
          <w:rFonts w:ascii="Aptos" w:hAnsi="Aptos"/>
        </w:rPr>
        <w:t xml:space="preserve">. </w:t>
      </w:r>
      <w:r w:rsidR="001151E8">
        <w:rPr>
          <w:rFonts w:ascii="Aptos" w:hAnsi="Aptos"/>
        </w:rPr>
        <w:t>Opis przedmiotu zamówienia</w:t>
      </w:r>
    </w:p>
    <w:p w:rsidRPr="00843AC9" w:rsidR="00632999" w:rsidRDefault="001151E8" w14:paraId="5D8ED5CC" w14:textId="548082D2">
      <w:pPr>
        <w:rPr>
          <w:rFonts w:ascii="Aptos" w:hAnsi="Aptos"/>
        </w:rPr>
      </w:pPr>
      <w:r>
        <w:rPr>
          <w:rFonts w:ascii="Aptos" w:hAnsi="Aptos"/>
        </w:rPr>
        <w:t xml:space="preserve">Załącznik nr 2. </w:t>
      </w:r>
      <w:r w:rsidRPr="00843AC9" w:rsidR="00632999">
        <w:rPr>
          <w:rFonts w:ascii="Aptos" w:hAnsi="Aptos"/>
        </w:rPr>
        <w:t xml:space="preserve">Formularz ofertowy </w:t>
      </w:r>
    </w:p>
    <w:p w:rsidRPr="00843AC9" w:rsidR="003A7D02" w:rsidRDefault="003A7D02" w14:paraId="5D8ED5CE" w14:textId="028FA3F4">
      <w:pPr>
        <w:rPr>
          <w:rFonts w:ascii="Aptos" w:hAnsi="Aptos"/>
        </w:rPr>
      </w:pPr>
      <w:r w:rsidRPr="00843AC9">
        <w:rPr>
          <w:rFonts w:ascii="Aptos" w:hAnsi="Aptos"/>
        </w:rPr>
        <w:t xml:space="preserve">Załącznik nr </w:t>
      </w:r>
      <w:r w:rsidR="001151E8">
        <w:rPr>
          <w:rFonts w:ascii="Aptos" w:hAnsi="Aptos"/>
        </w:rPr>
        <w:t>3</w:t>
      </w:r>
      <w:r w:rsidRPr="00843AC9">
        <w:rPr>
          <w:rFonts w:ascii="Aptos" w:hAnsi="Aptos"/>
        </w:rPr>
        <w:t xml:space="preserve">. </w:t>
      </w:r>
      <w:r w:rsidR="004D5AC7">
        <w:rPr>
          <w:rFonts w:ascii="Aptos" w:hAnsi="Aptos"/>
        </w:rPr>
        <w:t>Wykaz dostaw</w:t>
      </w:r>
    </w:p>
    <w:p w:rsidR="004D5AC7" w:rsidP="004D5AC7" w:rsidRDefault="004D5AC7" w14:paraId="43A84199" w14:textId="68499EF9">
      <w:pPr>
        <w:rPr>
          <w:rFonts w:ascii="Aptos" w:hAnsi="Aptos"/>
        </w:rPr>
      </w:pPr>
      <w:r w:rsidRPr="00843AC9">
        <w:rPr>
          <w:rFonts w:ascii="Aptos" w:hAnsi="Aptos"/>
        </w:rPr>
        <w:t xml:space="preserve">Załącznik nr </w:t>
      </w:r>
      <w:r w:rsidR="00E206DE">
        <w:rPr>
          <w:rFonts w:ascii="Aptos" w:hAnsi="Aptos"/>
        </w:rPr>
        <w:t>4</w:t>
      </w:r>
      <w:r w:rsidRPr="00843AC9">
        <w:rPr>
          <w:rFonts w:ascii="Aptos" w:hAnsi="Aptos"/>
        </w:rPr>
        <w:t>. Wzór umowy</w:t>
      </w:r>
    </w:p>
    <w:p w:rsidRPr="00843AC9" w:rsidR="00667DA3" w:rsidRDefault="00667DA3" w14:paraId="6FFF635C" w14:textId="77777777">
      <w:pPr>
        <w:rPr>
          <w:rFonts w:ascii="Aptos" w:hAnsi="Aptos"/>
        </w:rPr>
      </w:pPr>
    </w:p>
    <w:sectPr w:rsidRPr="00843AC9" w:rsidR="00667DA3" w:rsidSect="00FD523F">
      <w:headerReference w:type="default" r:id="rId17"/>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E200D" w:rsidP="002B5CAB" w:rsidRDefault="00FE200D" w14:paraId="17D0FD03" w14:textId="77777777">
      <w:pPr>
        <w:spacing w:after="0"/>
      </w:pPr>
      <w:r>
        <w:separator/>
      </w:r>
    </w:p>
  </w:endnote>
  <w:endnote w:type="continuationSeparator" w:id="0">
    <w:p w:rsidR="00FE200D" w:rsidP="002B5CAB" w:rsidRDefault="00FE200D" w14:paraId="25EE0283" w14:textId="77777777">
      <w:pPr>
        <w:spacing w:after="0"/>
      </w:pPr>
      <w:r>
        <w:continuationSeparator/>
      </w:r>
    </w:p>
  </w:endnote>
  <w:endnote w:type="continuationNotice" w:id="1">
    <w:p w:rsidR="00FE200D" w:rsidRDefault="00FE200D" w14:paraId="3FF6AEA6" w14:textId="777777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E200D" w:rsidP="002B5CAB" w:rsidRDefault="00FE200D" w14:paraId="420B72D4" w14:textId="77777777">
      <w:pPr>
        <w:spacing w:after="0"/>
      </w:pPr>
      <w:r>
        <w:separator/>
      </w:r>
    </w:p>
  </w:footnote>
  <w:footnote w:type="continuationSeparator" w:id="0">
    <w:p w:rsidR="00FE200D" w:rsidP="002B5CAB" w:rsidRDefault="00FE200D" w14:paraId="75960FE2" w14:textId="77777777">
      <w:pPr>
        <w:spacing w:after="0"/>
      </w:pPr>
      <w:r>
        <w:continuationSeparator/>
      </w:r>
    </w:p>
  </w:footnote>
  <w:footnote w:type="continuationNotice" w:id="1">
    <w:p w:rsidR="00FE200D" w:rsidRDefault="00FE200D" w14:paraId="3C2338A7" w14:textId="7777777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2B5CAB" w:rsidRDefault="00050D91" w14:paraId="5D8ED5D3" w14:textId="483187F6">
    <w:pPr>
      <w:pStyle w:val="Nagwek"/>
      <w:rPr>
        <w:rFonts w:ascii="Calibri" w:hAnsi="Calibri" w:eastAsia="Calibri" w:cs="Times New Roman"/>
        <w:noProof/>
        <w:sz w:val="22"/>
        <w:lang w:eastAsia="pl-PL"/>
      </w:rPr>
    </w:pPr>
    <w:r>
      <w:rPr>
        <w:noProof/>
      </w:rPr>
      <w:drawing>
        <wp:inline distT="0" distB="0" distL="0" distR="0" wp14:anchorId="2B2E61D0" wp14:editId="2D6B2628">
          <wp:extent cx="5759450" cy="575310"/>
          <wp:effectExtent l="0" t="0" r="0" b="0"/>
          <wp:docPr id="70249402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494025" name="Obraz 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5310"/>
                  </a:xfrm>
                  <a:prstGeom prst="rect">
                    <a:avLst/>
                  </a:prstGeom>
                  <a:noFill/>
                  <a:ln>
                    <a:noFill/>
                  </a:ln>
                </pic:spPr>
              </pic:pic>
            </a:graphicData>
          </a:graphic>
        </wp:inline>
      </w:drawing>
    </w:r>
  </w:p>
  <w:p w:rsidR="005B648E" w:rsidRDefault="005B648E" w14:paraId="42F7B16D" w14:textId="777777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85282"/>
    <w:multiLevelType w:val="hybridMultilevel"/>
    <w:tmpl w:val="3C04F426"/>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 w15:restartNumberingAfterBreak="0">
    <w:nsid w:val="01CF2355"/>
    <w:multiLevelType w:val="hybridMultilevel"/>
    <w:tmpl w:val="3DDA55A2"/>
    <w:lvl w:ilvl="0" w:tplc="FFFFFFFF">
      <w:start w:val="1"/>
      <w:numFmt w:val="decimal"/>
      <w:lvlText w:val="%1."/>
      <w:lvlJc w:val="left"/>
      <w:pPr>
        <w:ind w:left="502" w:hanging="360"/>
      </w:pPr>
    </w:lvl>
    <w:lvl w:ilvl="1" w:tplc="FFFFFFFF">
      <w:start w:val="1"/>
      <w:numFmt w:val="decimal"/>
      <w:lvlText w:val="%2)"/>
      <w:lvlJc w:val="left"/>
      <w:pPr>
        <w:ind w:left="1570" w:hanging="708"/>
      </w:pPr>
      <w:rPr>
        <w:rFonts w:hint="default"/>
      </w:r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 w15:restartNumberingAfterBreak="0">
    <w:nsid w:val="066D229A"/>
    <w:multiLevelType w:val="hybridMultilevel"/>
    <w:tmpl w:val="6B46F41E"/>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hint="default" w:ascii="Courier New" w:hAnsi="Courier New" w:cs="Courier New"/>
      </w:rPr>
    </w:lvl>
    <w:lvl w:ilvl="2" w:tplc="04150005" w:tentative="1">
      <w:start w:val="1"/>
      <w:numFmt w:val="bullet"/>
      <w:lvlText w:val=""/>
      <w:lvlJc w:val="left"/>
      <w:pPr>
        <w:ind w:left="2520" w:hanging="360"/>
      </w:pPr>
      <w:rPr>
        <w:rFonts w:hint="default" w:ascii="Wingdings" w:hAnsi="Wingdings"/>
      </w:rPr>
    </w:lvl>
    <w:lvl w:ilvl="3" w:tplc="04150001" w:tentative="1">
      <w:start w:val="1"/>
      <w:numFmt w:val="bullet"/>
      <w:lvlText w:val=""/>
      <w:lvlJc w:val="left"/>
      <w:pPr>
        <w:ind w:left="3240" w:hanging="360"/>
      </w:pPr>
      <w:rPr>
        <w:rFonts w:hint="default" w:ascii="Symbol" w:hAnsi="Symbol"/>
      </w:rPr>
    </w:lvl>
    <w:lvl w:ilvl="4" w:tplc="04150003" w:tentative="1">
      <w:start w:val="1"/>
      <w:numFmt w:val="bullet"/>
      <w:lvlText w:val="o"/>
      <w:lvlJc w:val="left"/>
      <w:pPr>
        <w:ind w:left="3960" w:hanging="360"/>
      </w:pPr>
      <w:rPr>
        <w:rFonts w:hint="default" w:ascii="Courier New" w:hAnsi="Courier New" w:cs="Courier New"/>
      </w:rPr>
    </w:lvl>
    <w:lvl w:ilvl="5" w:tplc="04150005" w:tentative="1">
      <w:start w:val="1"/>
      <w:numFmt w:val="bullet"/>
      <w:lvlText w:val=""/>
      <w:lvlJc w:val="left"/>
      <w:pPr>
        <w:ind w:left="4680" w:hanging="360"/>
      </w:pPr>
      <w:rPr>
        <w:rFonts w:hint="default" w:ascii="Wingdings" w:hAnsi="Wingdings"/>
      </w:rPr>
    </w:lvl>
    <w:lvl w:ilvl="6" w:tplc="04150001" w:tentative="1">
      <w:start w:val="1"/>
      <w:numFmt w:val="bullet"/>
      <w:lvlText w:val=""/>
      <w:lvlJc w:val="left"/>
      <w:pPr>
        <w:ind w:left="5400" w:hanging="360"/>
      </w:pPr>
      <w:rPr>
        <w:rFonts w:hint="default" w:ascii="Symbol" w:hAnsi="Symbol"/>
      </w:rPr>
    </w:lvl>
    <w:lvl w:ilvl="7" w:tplc="04150003" w:tentative="1">
      <w:start w:val="1"/>
      <w:numFmt w:val="bullet"/>
      <w:lvlText w:val="o"/>
      <w:lvlJc w:val="left"/>
      <w:pPr>
        <w:ind w:left="6120" w:hanging="360"/>
      </w:pPr>
      <w:rPr>
        <w:rFonts w:hint="default" w:ascii="Courier New" w:hAnsi="Courier New" w:cs="Courier New"/>
      </w:rPr>
    </w:lvl>
    <w:lvl w:ilvl="8" w:tplc="04150005" w:tentative="1">
      <w:start w:val="1"/>
      <w:numFmt w:val="bullet"/>
      <w:lvlText w:val=""/>
      <w:lvlJc w:val="left"/>
      <w:pPr>
        <w:ind w:left="6840" w:hanging="360"/>
      </w:pPr>
      <w:rPr>
        <w:rFonts w:hint="default" w:ascii="Wingdings" w:hAnsi="Wingdings"/>
      </w:rPr>
    </w:lvl>
  </w:abstractNum>
  <w:abstractNum w:abstractNumId="3" w15:restartNumberingAfterBreak="0">
    <w:nsid w:val="068847A2"/>
    <w:multiLevelType w:val="hybridMultilevel"/>
    <w:tmpl w:val="5F386FFA"/>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BC710D"/>
    <w:multiLevelType w:val="hybridMultilevel"/>
    <w:tmpl w:val="D354D6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B46117"/>
    <w:multiLevelType w:val="hybridMultilevel"/>
    <w:tmpl w:val="E480BD4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C04D5C"/>
    <w:multiLevelType w:val="multilevel"/>
    <w:tmpl w:val="F0B263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7145CF"/>
    <w:multiLevelType w:val="hybridMultilevel"/>
    <w:tmpl w:val="D18212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B07ADF"/>
    <w:multiLevelType w:val="multilevel"/>
    <w:tmpl w:val="09401E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3B663C"/>
    <w:multiLevelType w:val="hybridMultilevel"/>
    <w:tmpl w:val="C116EA1E"/>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2E215B1F"/>
    <w:multiLevelType w:val="multilevel"/>
    <w:tmpl w:val="D78821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F3412B7"/>
    <w:multiLevelType w:val="hybridMultilevel"/>
    <w:tmpl w:val="425AE9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0DE7805"/>
    <w:multiLevelType w:val="hybridMultilevel"/>
    <w:tmpl w:val="46FCB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1749A1"/>
    <w:multiLevelType w:val="hybridMultilevel"/>
    <w:tmpl w:val="3FA4D1CE"/>
    <w:lvl w:ilvl="0" w:tplc="FFFFFFFF">
      <w:start w:val="1"/>
      <w:numFmt w:val="decimal"/>
      <w:lvlText w:val="%1."/>
      <w:lvlJc w:val="left"/>
      <w:pPr>
        <w:ind w:left="360" w:hanging="360"/>
      </w:p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359C574A"/>
    <w:multiLevelType w:val="hybridMultilevel"/>
    <w:tmpl w:val="4DE82A7C"/>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5" w15:restartNumberingAfterBreak="0">
    <w:nsid w:val="372C414A"/>
    <w:multiLevelType w:val="hybridMultilevel"/>
    <w:tmpl w:val="E40C3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C8430E"/>
    <w:multiLevelType w:val="hybridMultilevel"/>
    <w:tmpl w:val="9AB6B18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89323A4"/>
    <w:multiLevelType w:val="hybridMultilevel"/>
    <w:tmpl w:val="3DDA55A2"/>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460FAD"/>
    <w:multiLevelType w:val="hybridMultilevel"/>
    <w:tmpl w:val="12EAF8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60645A"/>
    <w:multiLevelType w:val="hybridMultilevel"/>
    <w:tmpl w:val="5B52E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5F3091"/>
    <w:multiLevelType w:val="hybridMultilevel"/>
    <w:tmpl w:val="E50CB1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6B3D33"/>
    <w:multiLevelType w:val="hybridMultilevel"/>
    <w:tmpl w:val="28688C5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58FE4B28"/>
    <w:multiLevelType w:val="hybridMultilevel"/>
    <w:tmpl w:val="46A6D662"/>
    <w:lvl w:ilvl="0" w:tplc="194A8654">
      <w:start w:val="1"/>
      <w:numFmt w:val="decimal"/>
      <w:lvlText w:val="%1."/>
      <w:lvlJc w:val="left"/>
      <w:pPr>
        <w:ind w:left="720" w:hanging="360"/>
      </w:pPr>
      <w:rPr>
        <w:b w:val="0"/>
        <w:bCs w:val="0"/>
      </w:r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D26FBE"/>
    <w:multiLevelType w:val="multilevel"/>
    <w:tmpl w:val="31B2C84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DE276A9"/>
    <w:multiLevelType w:val="multilevel"/>
    <w:tmpl w:val="271A736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E703998"/>
    <w:multiLevelType w:val="hybridMultilevel"/>
    <w:tmpl w:val="84E6DB4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0032DB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29122CA"/>
    <w:multiLevelType w:val="multilevel"/>
    <w:tmpl w:val="BAA24E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9DF57DA"/>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9" w15:restartNumberingAfterBreak="0">
    <w:nsid w:val="6B1300EC"/>
    <w:multiLevelType w:val="multilevel"/>
    <w:tmpl w:val="3572D5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0" w15:restartNumberingAfterBreak="0">
    <w:nsid w:val="702B7D22"/>
    <w:multiLevelType w:val="hybridMultilevel"/>
    <w:tmpl w:val="9C46BF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31E1F55"/>
    <w:multiLevelType w:val="hybridMultilevel"/>
    <w:tmpl w:val="6B46F41E"/>
    <w:lvl w:ilvl="0" w:tplc="FFFFFFFF">
      <w:start w:val="1"/>
      <w:numFmt w:val="lowerLetter"/>
      <w:lvlText w:val="%1)"/>
      <w:lvlJc w:val="left"/>
      <w:pPr>
        <w:ind w:left="1080" w:hanging="360"/>
      </w:pPr>
      <w:rPr>
        <w:rFonts w:hint="default"/>
      </w:rPr>
    </w:lvl>
    <w:lvl w:ilvl="1" w:tplc="FFFFFFFF">
      <w:start w:val="1"/>
      <w:numFmt w:val="bullet"/>
      <w:lvlText w:val="o"/>
      <w:lvlJc w:val="left"/>
      <w:pPr>
        <w:ind w:left="1800" w:hanging="360"/>
      </w:pPr>
      <w:rPr>
        <w:rFonts w:hint="default" w:ascii="Courier New" w:hAnsi="Courier New" w:cs="Courier New"/>
      </w:rPr>
    </w:lvl>
    <w:lvl w:ilvl="2" w:tplc="FFFFFFFF" w:tentative="1">
      <w:start w:val="1"/>
      <w:numFmt w:val="bullet"/>
      <w:lvlText w:val=""/>
      <w:lvlJc w:val="left"/>
      <w:pPr>
        <w:ind w:left="2520" w:hanging="360"/>
      </w:pPr>
      <w:rPr>
        <w:rFonts w:hint="default" w:ascii="Wingdings" w:hAnsi="Wingdings"/>
      </w:rPr>
    </w:lvl>
    <w:lvl w:ilvl="3" w:tplc="FFFFFFFF" w:tentative="1">
      <w:start w:val="1"/>
      <w:numFmt w:val="bullet"/>
      <w:lvlText w:val=""/>
      <w:lvlJc w:val="left"/>
      <w:pPr>
        <w:ind w:left="3240" w:hanging="360"/>
      </w:pPr>
      <w:rPr>
        <w:rFonts w:hint="default" w:ascii="Symbol" w:hAnsi="Symbol"/>
      </w:rPr>
    </w:lvl>
    <w:lvl w:ilvl="4" w:tplc="FFFFFFFF" w:tentative="1">
      <w:start w:val="1"/>
      <w:numFmt w:val="bullet"/>
      <w:lvlText w:val="o"/>
      <w:lvlJc w:val="left"/>
      <w:pPr>
        <w:ind w:left="3960" w:hanging="360"/>
      </w:pPr>
      <w:rPr>
        <w:rFonts w:hint="default" w:ascii="Courier New" w:hAnsi="Courier New" w:cs="Courier New"/>
      </w:rPr>
    </w:lvl>
    <w:lvl w:ilvl="5" w:tplc="FFFFFFFF" w:tentative="1">
      <w:start w:val="1"/>
      <w:numFmt w:val="bullet"/>
      <w:lvlText w:val=""/>
      <w:lvlJc w:val="left"/>
      <w:pPr>
        <w:ind w:left="4680" w:hanging="360"/>
      </w:pPr>
      <w:rPr>
        <w:rFonts w:hint="default" w:ascii="Wingdings" w:hAnsi="Wingdings"/>
      </w:rPr>
    </w:lvl>
    <w:lvl w:ilvl="6" w:tplc="FFFFFFFF" w:tentative="1">
      <w:start w:val="1"/>
      <w:numFmt w:val="bullet"/>
      <w:lvlText w:val=""/>
      <w:lvlJc w:val="left"/>
      <w:pPr>
        <w:ind w:left="5400" w:hanging="360"/>
      </w:pPr>
      <w:rPr>
        <w:rFonts w:hint="default" w:ascii="Symbol" w:hAnsi="Symbol"/>
      </w:rPr>
    </w:lvl>
    <w:lvl w:ilvl="7" w:tplc="FFFFFFFF" w:tentative="1">
      <w:start w:val="1"/>
      <w:numFmt w:val="bullet"/>
      <w:lvlText w:val="o"/>
      <w:lvlJc w:val="left"/>
      <w:pPr>
        <w:ind w:left="6120" w:hanging="360"/>
      </w:pPr>
      <w:rPr>
        <w:rFonts w:hint="default" w:ascii="Courier New" w:hAnsi="Courier New" w:cs="Courier New"/>
      </w:rPr>
    </w:lvl>
    <w:lvl w:ilvl="8" w:tplc="FFFFFFFF" w:tentative="1">
      <w:start w:val="1"/>
      <w:numFmt w:val="bullet"/>
      <w:lvlText w:val=""/>
      <w:lvlJc w:val="left"/>
      <w:pPr>
        <w:ind w:left="6840" w:hanging="360"/>
      </w:pPr>
      <w:rPr>
        <w:rFonts w:hint="default" w:ascii="Wingdings" w:hAnsi="Wingdings"/>
      </w:rPr>
    </w:lvl>
  </w:abstractNum>
  <w:num w:numId="1" w16cid:durableId="1982075827">
    <w:abstractNumId w:val="21"/>
  </w:num>
  <w:num w:numId="2" w16cid:durableId="1592157308">
    <w:abstractNumId w:val="28"/>
  </w:num>
  <w:num w:numId="3" w16cid:durableId="913467197">
    <w:abstractNumId w:val="30"/>
  </w:num>
  <w:num w:numId="4" w16cid:durableId="243416978">
    <w:abstractNumId w:val="9"/>
  </w:num>
  <w:num w:numId="5" w16cid:durableId="138234015">
    <w:abstractNumId w:val="15"/>
  </w:num>
  <w:num w:numId="6" w16cid:durableId="846673168">
    <w:abstractNumId w:val="7"/>
  </w:num>
  <w:num w:numId="7" w16cid:durableId="2117285430">
    <w:abstractNumId w:val="4"/>
  </w:num>
  <w:num w:numId="8" w16cid:durableId="2058821979">
    <w:abstractNumId w:val="25"/>
  </w:num>
  <w:num w:numId="9" w16cid:durableId="246814788">
    <w:abstractNumId w:val="11"/>
  </w:num>
  <w:num w:numId="10" w16cid:durableId="692417025">
    <w:abstractNumId w:val="19"/>
  </w:num>
  <w:num w:numId="11" w16cid:durableId="1675179576">
    <w:abstractNumId w:val="14"/>
  </w:num>
  <w:num w:numId="12" w16cid:durableId="1956788084">
    <w:abstractNumId w:val="12"/>
  </w:num>
  <w:num w:numId="13" w16cid:durableId="1013989871">
    <w:abstractNumId w:val="3"/>
  </w:num>
  <w:num w:numId="14" w16cid:durableId="498498005">
    <w:abstractNumId w:val="5"/>
  </w:num>
  <w:num w:numId="15" w16cid:durableId="928199922">
    <w:abstractNumId w:val="2"/>
  </w:num>
  <w:num w:numId="16" w16cid:durableId="1544829095">
    <w:abstractNumId w:val="31"/>
  </w:num>
  <w:num w:numId="17" w16cid:durableId="1633900296">
    <w:abstractNumId w:val="22"/>
  </w:num>
  <w:num w:numId="18" w16cid:durableId="2064672177">
    <w:abstractNumId w:val="17"/>
  </w:num>
  <w:num w:numId="19" w16cid:durableId="1347102133">
    <w:abstractNumId w:val="1"/>
  </w:num>
  <w:num w:numId="20" w16cid:durableId="733358527">
    <w:abstractNumId w:val="16"/>
  </w:num>
  <w:num w:numId="21" w16cid:durableId="1466848360">
    <w:abstractNumId w:val="13"/>
  </w:num>
  <w:num w:numId="22" w16cid:durableId="40903403">
    <w:abstractNumId w:val="8"/>
  </w:num>
  <w:num w:numId="23" w16cid:durableId="239799857">
    <w:abstractNumId w:val="23"/>
  </w:num>
  <w:num w:numId="24" w16cid:durableId="1191331878">
    <w:abstractNumId w:val="24"/>
  </w:num>
  <w:num w:numId="25" w16cid:durableId="48039474">
    <w:abstractNumId w:val="6"/>
  </w:num>
  <w:num w:numId="26" w16cid:durableId="745228651">
    <w:abstractNumId w:val="18"/>
  </w:num>
  <w:num w:numId="27" w16cid:durableId="1657343710">
    <w:abstractNumId w:val="10"/>
  </w:num>
  <w:num w:numId="28" w16cid:durableId="407730297">
    <w:abstractNumId w:val="29"/>
  </w:num>
  <w:num w:numId="29" w16cid:durableId="1691493349">
    <w:abstractNumId w:val="20"/>
  </w:num>
  <w:num w:numId="30" w16cid:durableId="1994405017">
    <w:abstractNumId w:val="0"/>
  </w:num>
  <w:num w:numId="31" w16cid:durableId="1658924030">
    <w:abstractNumId w:val="26"/>
  </w:num>
  <w:num w:numId="32" w16cid:durableId="1106929586">
    <w:abstractNumId w:val="27"/>
  </w:num>
  <w:numIdMacAtCleanup w:val="32"/>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80"/>
  <w:proofState w:spelling="clean" w:grammar="dirty"/>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E83"/>
    <w:rsid w:val="00000D1C"/>
    <w:rsid w:val="00001B54"/>
    <w:rsid w:val="00001B78"/>
    <w:rsid w:val="00001F1E"/>
    <w:rsid w:val="0000236F"/>
    <w:rsid w:val="000027ED"/>
    <w:rsid w:val="000027F4"/>
    <w:rsid w:val="0000566A"/>
    <w:rsid w:val="00005B69"/>
    <w:rsid w:val="000062D5"/>
    <w:rsid w:val="00006AC6"/>
    <w:rsid w:val="00006B28"/>
    <w:rsid w:val="00007285"/>
    <w:rsid w:val="0000767E"/>
    <w:rsid w:val="0001103B"/>
    <w:rsid w:val="00011AFE"/>
    <w:rsid w:val="00013116"/>
    <w:rsid w:val="000132BB"/>
    <w:rsid w:val="00014113"/>
    <w:rsid w:val="00015A3E"/>
    <w:rsid w:val="00016311"/>
    <w:rsid w:val="000170FA"/>
    <w:rsid w:val="000176AB"/>
    <w:rsid w:val="00020D9A"/>
    <w:rsid w:val="00021E30"/>
    <w:rsid w:val="00024066"/>
    <w:rsid w:val="000245C7"/>
    <w:rsid w:val="00024E9E"/>
    <w:rsid w:val="000256AA"/>
    <w:rsid w:val="00025D0A"/>
    <w:rsid w:val="00027730"/>
    <w:rsid w:val="00027C91"/>
    <w:rsid w:val="00030D5C"/>
    <w:rsid w:val="000310C7"/>
    <w:rsid w:val="00032C89"/>
    <w:rsid w:val="00033103"/>
    <w:rsid w:val="000331F9"/>
    <w:rsid w:val="00033C32"/>
    <w:rsid w:val="00033F23"/>
    <w:rsid w:val="00035602"/>
    <w:rsid w:val="00035A0A"/>
    <w:rsid w:val="00035D18"/>
    <w:rsid w:val="0003652D"/>
    <w:rsid w:val="000367E0"/>
    <w:rsid w:val="00036E10"/>
    <w:rsid w:val="000404D8"/>
    <w:rsid w:val="000417B6"/>
    <w:rsid w:val="00041B41"/>
    <w:rsid w:val="000422A9"/>
    <w:rsid w:val="00042E56"/>
    <w:rsid w:val="0004373C"/>
    <w:rsid w:val="00043B19"/>
    <w:rsid w:val="00043FCC"/>
    <w:rsid w:val="0004432D"/>
    <w:rsid w:val="000449CA"/>
    <w:rsid w:val="00044D96"/>
    <w:rsid w:val="00045A0A"/>
    <w:rsid w:val="00046560"/>
    <w:rsid w:val="0005098A"/>
    <w:rsid w:val="00050D91"/>
    <w:rsid w:val="00050FED"/>
    <w:rsid w:val="000512A2"/>
    <w:rsid w:val="0005161C"/>
    <w:rsid w:val="00051E27"/>
    <w:rsid w:val="00052B47"/>
    <w:rsid w:val="000536F1"/>
    <w:rsid w:val="00053DFD"/>
    <w:rsid w:val="00054AAD"/>
    <w:rsid w:val="00054BA5"/>
    <w:rsid w:val="00054BE0"/>
    <w:rsid w:val="00055826"/>
    <w:rsid w:val="00055FD5"/>
    <w:rsid w:val="000578D6"/>
    <w:rsid w:val="00057FE0"/>
    <w:rsid w:val="00060D64"/>
    <w:rsid w:val="00060EFE"/>
    <w:rsid w:val="00066590"/>
    <w:rsid w:val="000671A3"/>
    <w:rsid w:val="00067373"/>
    <w:rsid w:val="000678C6"/>
    <w:rsid w:val="00071140"/>
    <w:rsid w:val="000712EE"/>
    <w:rsid w:val="000713A9"/>
    <w:rsid w:val="000723B0"/>
    <w:rsid w:val="0007291B"/>
    <w:rsid w:val="00072B4C"/>
    <w:rsid w:val="00072D7F"/>
    <w:rsid w:val="00072E6D"/>
    <w:rsid w:val="0007420A"/>
    <w:rsid w:val="00075229"/>
    <w:rsid w:val="00076488"/>
    <w:rsid w:val="000777FD"/>
    <w:rsid w:val="00077936"/>
    <w:rsid w:val="00080128"/>
    <w:rsid w:val="00081DF4"/>
    <w:rsid w:val="00082305"/>
    <w:rsid w:val="0008342F"/>
    <w:rsid w:val="00083576"/>
    <w:rsid w:val="00083A81"/>
    <w:rsid w:val="00084FC7"/>
    <w:rsid w:val="00086242"/>
    <w:rsid w:val="00087432"/>
    <w:rsid w:val="00092998"/>
    <w:rsid w:val="00093FA7"/>
    <w:rsid w:val="00096AD6"/>
    <w:rsid w:val="00096C1E"/>
    <w:rsid w:val="0009779A"/>
    <w:rsid w:val="0009792D"/>
    <w:rsid w:val="0009796C"/>
    <w:rsid w:val="000A00C6"/>
    <w:rsid w:val="000A0B96"/>
    <w:rsid w:val="000A0BE0"/>
    <w:rsid w:val="000A0CE3"/>
    <w:rsid w:val="000A0F6F"/>
    <w:rsid w:val="000A1580"/>
    <w:rsid w:val="000A1AA5"/>
    <w:rsid w:val="000A30DF"/>
    <w:rsid w:val="000A3575"/>
    <w:rsid w:val="000A3E4C"/>
    <w:rsid w:val="000A4119"/>
    <w:rsid w:val="000A4879"/>
    <w:rsid w:val="000A4A88"/>
    <w:rsid w:val="000A5187"/>
    <w:rsid w:val="000A54E4"/>
    <w:rsid w:val="000A579B"/>
    <w:rsid w:val="000B085C"/>
    <w:rsid w:val="000B1672"/>
    <w:rsid w:val="000B1E3F"/>
    <w:rsid w:val="000B2A53"/>
    <w:rsid w:val="000B3708"/>
    <w:rsid w:val="000B59C6"/>
    <w:rsid w:val="000B6E81"/>
    <w:rsid w:val="000B7AAA"/>
    <w:rsid w:val="000C00F4"/>
    <w:rsid w:val="000C1206"/>
    <w:rsid w:val="000C4327"/>
    <w:rsid w:val="000C6829"/>
    <w:rsid w:val="000C6BA5"/>
    <w:rsid w:val="000C7296"/>
    <w:rsid w:val="000D053A"/>
    <w:rsid w:val="000D19D2"/>
    <w:rsid w:val="000D5093"/>
    <w:rsid w:val="000D53DD"/>
    <w:rsid w:val="000D5811"/>
    <w:rsid w:val="000D61BD"/>
    <w:rsid w:val="000D6676"/>
    <w:rsid w:val="000E0046"/>
    <w:rsid w:val="000E0D49"/>
    <w:rsid w:val="000E1850"/>
    <w:rsid w:val="000E26A0"/>
    <w:rsid w:val="000E4FF2"/>
    <w:rsid w:val="000E5146"/>
    <w:rsid w:val="000E606D"/>
    <w:rsid w:val="000E739B"/>
    <w:rsid w:val="000E77F4"/>
    <w:rsid w:val="000F026E"/>
    <w:rsid w:val="000F2320"/>
    <w:rsid w:val="000F2C97"/>
    <w:rsid w:val="000F4819"/>
    <w:rsid w:val="000F56E6"/>
    <w:rsid w:val="000F789E"/>
    <w:rsid w:val="001008B5"/>
    <w:rsid w:val="00101350"/>
    <w:rsid w:val="00102504"/>
    <w:rsid w:val="00104393"/>
    <w:rsid w:val="00106B27"/>
    <w:rsid w:val="00106C99"/>
    <w:rsid w:val="001075ED"/>
    <w:rsid w:val="001078E1"/>
    <w:rsid w:val="001108E5"/>
    <w:rsid w:val="001113F4"/>
    <w:rsid w:val="00111470"/>
    <w:rsid w:val="00111EBE"/>
    <w:rsid w:val="001123CB"/>
    <w:rsid w:val="0011293E"/>
    <w:rsid w:val="00113C79"/>
    <w:rsid w:val="00114665"/>
    <w:rsid w:val="001151E8"/>
    <w:rsid w:val="00115396"/>
    <w:rsid w:val="001158E6"/>
    <w:rsid w:val="00116099"/>
    <w:rsid w:val="0011668D"/>
    <w:rsid w:val="00116932"/>
    <w:rsid w:val="0011697D"/>
    <w:rsid w:val="00116B90"/>
    <w:rsid w:val="001219CD"/>
    <w:rsid w:val="00121C96"/>
    <w:rsid w:val="00121F25"/>
    <w:rsid w:val="00122498"/>
    <w:rsid w:val="001226C2"/>
    <w:rsid w:val="00122834"/>
    <w:rsid w:val="00122AB4"/>
    <w:rsid w:val="00124C54"/>
    <w:rsid w:val="00124D2F"/>
    <w:rsid w:val="00125A2F"/>
    <w:rsid w:val="00125CFA"/>
    <w:rsid w:val="00126FCD"/>
    <w:rsid w:val="0012757A"/>
    <w:rsid w:val="00130EA6"/>
    <w:rsid w:val="00131CC8"/>
    <w:rsid w:val="001324EC"/>
    <w:rsid w:val="0013378E"/>
    <w:rsid w:val="00135C41"/>
    <w:rsid w:val="001361EB"/>
    <w:rsid w:val="00137606"/>
    <w:rsid w:val="00137631"/>
    <w:rsid w:val="001404C2"/>
    <w:rsid w:val="00140F42"/>
    <w:rsid w:val="0014131A"/>
    <w:rsid w:val="00142BB3"/>
    <w:rsid w:val="00142C4D"/>
    <w:rsid w:val="00145562"/>
    <w:rsid w:val="001455F4"/>
    <w:rsid w:val="001457F5"/>
    <w:rsid w:val="00145F53"/>
    <w:rsid w:val="001465D4"/>
    <w:rsid w:val="00146622"/>
    <w:rsid w:val="00146720"/>
    <w:rsid w:val="0014713F"/>
    <w:rsid w:val="00147C60"/>
    <w:rsid w:val="0015034A"/>
    <w:rsid w:val="00150CBA"/>
    <w:rsid w:val="00150ED3"/>
    <w:rsid w:val="00152ACD"/>
    <w:rsid w:val="0015485C"/>
    <w:rsid w:val="001570B3"/>
    <w:rsid w:val="0015746B"/>
    <w:rsid w:val="001604F6"/>
    <w:rsid w:val="00160B28"/>
    <w:rsid w:val="00161355"/>
    <w:rsid w:val="00161F7C"/>
    <w:rsid w:val="001666C4"/>
    <w:rsid w:val="0017011D"/>
    <w:rsid w:val="001702EC"/>
    <w:rsid w:val="001705F1"/>
    <w:rsid w:val="00170819"/>
    <w:rsid w:val="00171269"/>
    <w:rsid w:val="001725F7"/>
    <w:rsid w:val="00172C55"/>
    <w:rsid w:val="00172ED6"/>
    <w:rsid w:val="0017305A"/>
    <w:rsid w:val="00173E5A"/>
    <w:rsid w:val="0017626A"/>
    <w:rsid w:val="001771AB"/>
    <w:rsid w:val="00177640"/>
    <w:rsid w:val="00177667"/>
    <w:rsid w:val="00177873"/>
    <w:rsid w:val="001805E7"/>
    <w:rsid w:val="00180712"/>
    <w:rsid w:val="001818D9"/>
    <w:rsid w:val="00182D25"/>
    <w:rsid w:val="00186442"/>
    <w:rsid w:val="00187A75"/>
    <w:rsid w:val="00190FA3"/>
    <w:rsid w:val="00191A36"/>
    <w:rsid w:val="0019218F"/>
    <w:rsid w:val="001925A2"/>
    <w:rsid w:val="00192731"/>
    <w:rsid w:val="00192854"/>
    <w:rsid w:val="00193ACF"/>
    <w:rsid w:val="0019472B"/>
    <w:rsid w:val="0019550F"/>
    <w:rsid w:val="00195983"/>
    <w:rsid w:val="001968D3"/>
    <w:rsid w:val="00197770"/>
    <w:rsid w:val="001A1FAA"/>
    <w:rsid w:val="001A23AF"/>
    <w:rsid w:val="001A3AF3"/>
    <w:rsid w:val="001A3C70"/>
    <w:rsid w:val="001A46A8"/>
    <w:rsid w:val="001A6E3A"/>
    <w:rsid w:val="001A6E4E"/>
    <w:rsid w:val="001A737E"/>
    <w:rsid w:val="001A7D05"/>
    <w:rsid w:val="001B0C49"/>
    <w:rsid w:val="001B1263"/>
    <w:rsid w:val="001B20B7"/>
    <w:rsid w:val="001B23CB"/>
    <w:rsid w:val="001B299D"/>
    <w:rsid w:val="001B2DDC"/>
    <w:rsid w:val="001B3BD0"/>
    <w:rsid w:val="001B4B32"/>
    <w:rsid w:val="001B58DB"/>
    <w:rsid w:val="001C0265"/>
    <w:rsid w:val="001C2227"/>
    <w:rsid w:val="001C2807"/>
    <w:rsid w:val="001C2BF6"/>
    <w:rsid w:val="001C319F"/>
    <w:rsid w:val="001C32A9"/>
    <w:rsid w:val="001C3343"/>
    <w:rsid w:val="001C3C57"/>
    <w:rsid w:val="001C3CD9"/>
    <w:rsid w:val="001C5596"/>
    <w:rsid w:val="001C5954"/>
    <w:rsid w:val="001C63F5"/>
    <w:rsid w:val="001C6540"/>
    <w:rsid w:val="001C6F12"/>
    <w:rsid w:val="001D3758"/>
    <w:rsid w:val="001D4A23"/>
    <w:rsid w:val="001D6050"/>
    <w:rsid w:val="001D63DA"/>
    <w:rsid w:val="001E0288"/>
    <w:rsid w:val="001E2556"/>
    <w:rsid w:val="001E2B42"/>
    <w:rsid w:val="001E5F8C"/>
    <w:rsid w:val="001E61EF"/>
    <w:rsid w:val="001E6ABD"/>
    <w:rsid w:val="001E7B83"/>
    <w:rsid w:val="001F1085"/>
    <w:rsid w:val="001F19F3"/>
    <w:rsid w:val="001F2739"/>
    <w:rsid w:val="001F3592"/>
    <w:rsid w:val="001F49A8"/>
    <w:rsid w:val="001F49F5"/>
    <w:rsid w:val="001F4B9D"/>
    <w:rsid w:val="001F5710"/>
    <w:rsid w:val="001F627B"/>
    <w:rsid w:val="001F6C6B"/>
    <w:rsid w:val="001F7541"/>
    <w:rsid w:val="002003DC"/>
    <w:rsid w:val="00200616"/>
    <w:rsid w:val="00200C89"/>
    <w:rsid w:val="00201156"/>
    <w:rsid w:val="0020265F"/>
    <w:rsid w:val="00202B9E"/>
    <w:rsid w:val="002034B3"/>
    <w:rsid w:val="00203C00"/>
    <w:rsid w:val="00203C61"/>
    <w:rsid w:val="002049B3"/>
    <w:rsid w:val="00205170"/>
    <w:rsid w:val="002052DD"/>
    <w:rsid w:val="00206311"/>
    <w:rsid w:val="00206BAD"/>
    <w:rsid w:val="00207DC5"/>
    <w:rsid w:val="00207EF8"/>
    <w:rsid w:val="00211029"/>
    <w:rsid w:val="00212052"/>
    <w:rsid w:val="00215CCA"/>
    <w:rsid w:val="00217073"/>
    <w:rsid w:val="00217191"/>
    <w:rsid w:val="00221CE9"/>
    <w:rsid w:val="00222154"/>
    <w:rsid w:val="00223954"/>
    <w:rsid w:val="00223A1D"/>
    <w:rsid w:val="00223B2A"/>
    <w:rsid w:val="00223DD5"/>
    <w:rsid w:val="00225042"/>
    <w:rsid w:val="002251F6"/>
    <w:rsid w:val="00225725"/>
    <w:rsid w:val="00226221"/>
    <w:rsid w:val="00226D16"/>
    <w:rsid w:val="00227094"/>
    <w:rsid w:val="0023104F"/>
    <w:rsid w:val="00232497"/>
    <w:rsid w:val="00234129"/>
    <w:rsid w:val="00234C84"/>
    <w:rsid w:val="002358EF"/>
    <w:rsid w:val="00237268"/>
    <w:rsid w:val="00237788"/>
    <w:rsid w:val="00237D63"/>
    <w:rsid w:val="00240240"/>
    <w:rsid w:val="0024030A"/>
    <w:rsid w:val="002422F8"/>
    <w:rsid w:val="002437C7"/>
    <w:rsid w:val="00243EC8"/>
    <w:rsid w:val="00244516"/>
    <w:rsid w:val="002445A6"/>
    <w:rsid w:val="00244A32"/>
    <w:rsid w:val="00244BED"/>
    <w:rsid w:val="00244FB8"/>
    <w:rsid w:val="00245307"/>
    <w:rsid w:val="002458B5"/>
    <w:rsid w:val="00245B1A"/>
    <w:rsid w:val="00246177"/>
    <w:rsid w:val="002473C1"/>
    <w:rsid w:val="00247E81"/>
    <w:rsid w:val="00252303"/>
    <w:rsid w:val="00254651"/>
    <w:rsid w:val="00254F54"/>
    <w:rsid w:val="00255BAE"/>
    <w:rsid w:val="00256480"/>
    <w:rsid w:val="00256649"/>
    <w:rsid w:val="002571DF"/>
    <w:rsid w:val="0025757C"/>
    <w:rsid w:val="002576B5"/>
    <w:rsid w:val="002576C9"/>
    <w:rsid w:val="00257EAC"/>
    <w:rsid w:val="00260142"/>
    <w:rsid w:val="0026027A"/>
    <w:rsid w:val="00260966"/>
    <w:rsid w:val="00261AC0"/>
    <w:rsid w:val="00262617"/>
    <w:rsid w:val="0026320A"/>
    <w:rsid w:val="0026411D"/>
    <w:rsid w:val="00264B69"/>
    <w:rsid w:val="00265AD0"/>
    <w:rsid w:val="0026691D"/>
    <w:rsid w:val="0026707E"/>
    <w:rsid w:val="0027341B"/>
    <w:rsid w:val="00275ED9"/>
    <w:rsid w:val="0027664C"/>
    <w:rsid w:val="00276E11"/>
    <w:rsid w:val="00277372"/>
    <w:rsid w:val="002809D9"/>
    <w:rsid w:val="00282552"/>
    <w:rsid w:val="00283548"/>
    <w:rsid w:val="00283588"/>
    <w:rsid w:val="0029031B"/>
    <w:rsid w:val="00290E41"/>
    <w:rsid w:val="00292114"/>
    <w:rsid w:val="002924C0"/>
    <w:rsid w:val="00292CB6"/>
    <w:rsid w:val="00292D51"/>
    <w:rsid w:val="00294ADD"/>
    <w:rsid w:val="00294BF5"/>
    <w:rsid w:val="0029506A"/>
    <w:rsid w:val="00295A05"/>
    <w:rsid w:val="00296823"/>
    <w:rsid w:val="00296BC9"/>
    <w:rsid w:val="00297167"/>
    <w:rsid w:val="002979B5"/>
    <w:rsid w:val="00297D44"/>
    <w:rsid w:val="002A1628"/>
    <w:rsid w:val="002A2159"/>
    <w:rsid w:val="002A7BA7"/>
    <w:rsid w:val="002A7E58"/>
    <w:rsid w:val="002B0235"/>
    <w:rsid w:val="002B0D11"/>
    <w:rsid w:val="002B136A"/>
    <w:rsid w:val="002B1458"/>
    <w:rsid w:val="002B1649"/>
    <w:rsid w:val="002B1D13"/>
    <w:rsid w:val="002B31B4"/>
    <w:rsid w:val="002B4633"/>
    <w:rsid w:val="002B50D8"/>
    <w:rsid w:val="002B5144"/>
    <w:rsid w:val="002B561C"/>
    <w:rsid w:val="002B5CAB"/>
    <w:rsid w:val="002B67EF"/>
    <w:rsid w:val="002B7A3C"/>
    <w:rsid w:val="002C01F6"/>
    <w:rsid w:val="002C2C40"/>
    <w:rsid w:val="002C3A8A"/>
    <w:rsid w:val="002C3D7D"/>
    <w:rsid w:val="002C6BFC"/>
    <w:rsid w:val="002C6E77"/>
    <w:rsid w:val="002C6F9B"/>
    <w:rsid w:val="002C7DB2"/>
    <w:rsid w:val="002D0E1F"/>
    <w:rsid w:val="002D2511"/>
    <w:rsid w:val="002D35B0"/>
    <w:rsid w:val="002D3732"/>
    <w:rsid w:val="002D3AB4"/>
    <w:rsid w:val="002D4DF5"/>
    <w:rsid w:val="002D6E83"/>
    <w:rsid w:val="002E203D"/>
    <w:rsid w:val="002E33F6"/>
    <w:rsid w:val="002E3605"/>
    <w:rsid w:val="002E39A7"/>
    <w:rsid w:val="002E3E4D"/>
    <w:rsid w:val="002E4E2B"/>
    <w:rsid w:val="002E741B"/>
    <w:rsid w:val="002E7491"/>
    <w:rsid w:val="002F35EA"/>
    <w:rsid w:val="002F49F1"/>
    <w:rsid w:val="002F54C6"/>
    <w:rsid w:val="002F5C65"/>
    <w:rsid w:val="002F5E40"/>
    <w:rsid w:val="002F6A51"/>
    <w:rsid w:val="002F6C81"/>
    <w:rsid w:val="002F71AA"/>
    <w:rsid w:val="002F7A3B"/>
    <w:rsid w:val="00301137"/>
    <w:rsid w:val="00301441"/>
    <w:rsid w:val="00301591"/>
    <w:rsid w:val="00302ECA"/>
    <w:rsid w:val="003037DB"/>
    <w:rsid w:val="00303A13"/>
    <w:rsid w:val="0030400A"/>
    <w:rsid w:val="0030411E"/>
    <w:rsid w:val="00304460"/>
    <w:rsid w:val="00304911"/>
    <w:rsid w:val="003059CA"/>
    <w:rsid w:val="0030783D"/>
    <w:rsid w:val="003115A2"/>
    <w:rsid w:val="00311891"/>
    <w:rsid w:val="00311EF0"/>
    <w:rsid w:val="003124F6"/>
    <w:rsid w:val="003125C4"/>
    <w:rsid w:val="00312D22"/>
    <w:rsid w:val="00313526"/>
    <w:rsid w:val="003147C7"/>
    <w:rsid w:val="00314F99"/>
    <w:rsid w:val="003163B2"/>
    <w:rsid w:val="00316641"/>
    <w:rsid w:val="00316B5D"/>
    <w:rsid w:val="00316EC2"/>
    <w:rsid w:val="00320374"/>
    <w:rsid w:val="0032068A"/>
    <w:rsid w:val="00320DDE"/>
    <w:rsid w:val="00320E37"/>
    <w:rsid w:val="0032240F"/>
    <w:rsid w:val="0032365F"/>
    <w:rsid w:val="00323EF7"/>
    <w:rsid w:val="00323FE5"/>
    <w:rsid w:val="003266B8"/>
    <w:rsid w:val="0032677A"/>
    <w:rsid w:val="00326830"/>
    <w:rsid w:val="00326E49"/>
    <w:rsid w:val="003272F6"/>
    <w:rsid w:val="0032785D"/>
    <w:rsid w:val="00327EBE"/>
    <w:rsid w:val="00330814"/>
    <w:rsid w:val="00330A4A"/>
    <w:rsid w:val="00331070"/>
    <w:rsid w:val="00333829"/>
    <w:rsid w:val="00333872"/>
    <w:rsid w:val="00334FCA"/>
    <w:rsid w:val="00335997"/>
    <w:rsid w:val="003361A5"/>
    <w:rsid w:val="003361E9"/>
    <w:rsid w:val="00336A47"/>
    <w:rsid w:val="00336A66"/>
    <w:rsid w:val="003405BF"/>
    <w:rsid w:val="00341133"/>
    <w:rsid w:val="00343241"/>
    <w:rsid w:val="003443EF"/>
    <w:rsid w:val="00344577"/>
    <w:rsid w:val="00350DEF"/>
    <w:rsid w:val="00351406"/>
    <w:rsid w:val="003516A0"/>
    <w:rsid w:val="00351D87"/>
    <w:rsid w:val="00352DB4"/>
    <w:rsid w:val="00353578"/>
    <w:rsid w:val="00353FAE"/>
    <w:rsid w:val="00354212"/>
    <w:rsid w:val="003558E5"/>
    <w:rsid w:val="003561DE"/>
    <w:rsid w:val="00356825"/>
    <w:rsid w:val="00356FC7"/>
    <w:rsid w:val="0036163C"/>
    <w:rsid w:val="0036173E"/>
    <w:rsid w:val="00361991"/>
    <w:rsid w:val="003623DB"/>
    <w:rsid w:val="00362F9D"/>
    <w:rsid w:val="00363B04"/>
    <w:rsid w:val="00364926"/>
    <w:rsid w:val="00365180"/>
    <w:rsid w:val="00365DFC"/>
    <w:rsid w:val="0036657A"/>
    <w:rsid w:val="00366E8D"/>
    <w:rsid w:val="0036770F"/>
    <w:rsid w:val="00367D9D"/>
    <w:rsid w:val="0037092C"/>
    <w:rsid w:val="00370B57"/>
    <w:rsid w:val="00371F6F"/>
    <w:rsid w:val="00373265"/>
    <w:rsid w:val="00373A9B"/>
    <w:rsid w:val="00373D5E"/>
    <w:rsid w:val="00373F14"/>
    <w:rsid w:val="00374721"/>
    <w:rsid w:val="00374843"/>
    <w:rsid w:val="00374BBE"/>
    <w:rsid w:val="00374F95"/>
    <w:rsid w:val="003750A9"/>
    <w:rsid w:val="00375714"/>
    <w:rsid w:val="003758A9"/>
    <w:rsid w:val="003767C8"/>
    <w:rsid w:val="003773B5"/>
    <w:rsid w:val="003777A8"/>
    <w:rsid w:val="00380873"/>
    <w:rsid w:val="00380C21"/>
    <w:rsid w:val="00381670"/>
    <w:rsid w:val="00382A7C"/>
    <w:rsid w:val="00383926"/>
    <w:rsid w:val="003840D3"/>
    <w:rsid w:val="0038538C"/>
    <w:rsid w:val="00385B10"/>
    <w:rsid w:val="00386CA0"/>
    <w:rsid w:val="003872BD"/>
    <w:rsid w:val="003876AC"/>
    <w:rsid w:val="00390CAC"/>
    <w:rsid w:val="003912B9"/>
    <w:rsid w:val="00391AFD"/>
    <w:rsid w:val="00392DA7"/>
    <w:rsid w:val="003946E5"/>
    <w:rsid w:val="003970E4"/>
    <w:rsid w:val="003977FC"/>
    <w:rsid w:val="003A0BE4"/>
    <w:rsid w:val="003A0E68"/>
    <w:rsid w:val="003A1B87"/>
    <w:rsid w:val="003A2187"/>
    <w:rsid w:val="003A3148"/>
    <w:rsid w:val="003A40E2"/>
    <w:rsid w:val="003A4352"/>
    <w:rsid w:val="003A56B4"/>
    <w:rsid w:val="003A6523"/>
    <w:rsid w:val="003A7209"/>
    <w:rsid w:val="003A7B87"/>
    <w:rsid w:val="003A7D02"/>
    <w:rsid w:val="003B1DC7"/>
    <w:rsid w:val="003B2C26"/>
    <w:rsid w:val="003B32DF"/>
    <w:rsid w:val="003B40B5"/>
    <w:rsid w:val="003B433C"/>
    <w:rsid w:val="003B4BDE"/>
    <w:rsid w:val="003B56A5"/>
    <w:rsid w:val="003B6887"/>
    <w:rsid w:val="003B7761"/>
    <w:rsid w:val="003C1F3E"/>
    <w:rsid w:val="003C3090"/>
    <w:rsid w:val="003C3465"/>
    <w:rsid w:val="003C45DC"/>
    <w:rsid w:val="003C49A6"/>
    <w:rsid w:val="003C4A60"/>
    <w:rsid w:val="003C4C6A"/>
    <w:rsid w:val="003C4D64"/>
    <w:rsid w:val="003C4E8B"/>
    <w:rsid w:val="003C5D39"/>
    <w:rsid w:val="003C5E53"/>
    <w:rsid w:val="003C65D1"/>
    <w:rsid w:val="003C7139"/>
    <w:rsid w:val="003C7CD6"/>
    <w:rsid w:val="003D158E"/>
    <w:rsid w:val="003D28DF"/>
    <w:rsid w:val="003D2ACF"/>
    <w:rsid w:val="003D3164"/>
    <w:rsid w:val="003D5C97"/>
    <w:rsid w:val="003D62A7"/>
    <w:rsid w:val="003D699C"/>
    <w:rsid w:val="003E07FA"/>
    <w:rsid w:val="003E1885"/>
    <w:rsid w:val="003E29F8"/>
    <w:rsid w:val="003E3CC2"/>
    <w:rsid w:val="003E3D89"/>
    <w:rsid w:val="003E3F5A"/>
    <w:rsid w:val="003E660E"/>
    <w:rsid w:val="003E6791"/>
    <w:rsid w:val="003F135A"/>
    <w:rsid w:val="003F28B8"/>
    <w:rsid w:val="003F3459"/>
    <w:rsid w:val="003F3E44"/>
    <w:rsid w:val="003F546C"/>
    <w:rsid w:val="003F6496"/>
    <w:rsid w:val="003F68DB"/>
    <w:rsid w:val="004002C1"/>
    <w:rsid w:val="004018B0"/>
    <w:rsid w:val="00401B15"/>
    <w:rsid w:val="0040218A"/>
    <w:rsid w:val="00402DFF"/>
    <w:rsid w:val="004037E2"/>
    <w:rsid w:val="004039CA"/>
    <w:rsid w:val="004050BC"/>
    <w:rsid w:val="00405EB0"/>
    <w:rsid w:val="004067B8"/>
    <w:rsid w:val="00410AAD"/>
    <w:rsid w:val="004111E4"/>
    <w:rsid w:val="00411697"/>
    <w:rsid w:val="0041178A"/>
    <w:rsid w:val="00411897"/>
    <w:rsid w:val="00411E0C"/>
    <w:rsid w:val="00413029"/>
    <w:rsid w:val="0041398C"/>
    <w:rsid w:val="00413D01"/>
    <w:rsid w:val="00414413"/>
    <w:rsid w:val="00414926"/>
    <w:rsid w:val="0042022D"/>
    <w:rsid w:val="0042030B"/>
    <w:rsid w:val="00420378"/>
    <w:rsid w:val="00421E39"/>
    <w:rsid w:val="00422946"/>
    <w:rsid w:val="0042307B"/>
    <w:rsid w:val="0042360E"/>
    <w:rsid w:val="00423BB6"/>
    <w:rsid w:val="004248DA"/>
    <w:rsid w:val="00424BEB"/>
    <w:rsid w:val="0042521A"/>
    <w:rsid w:val="00426D58"/>
    <w:rsid w:val="00426FEF"/>
    <w:rsid w:val="004277AF"/>
    <w:rsid w:val="00427F08"/>
    <w:rsid w:val="004304A5"/>
    <w:rsid w:val="00430D83"/>
    <w:rsid w:val="00430F6B"/>
    <w:rsid w:val="004329BC"/>
    <w:rsid w:val="00433A3C"/>
    <w:rsid w:val="00433FB5"/>
    <w:rsid w:val="00434BCF"/>
    <w:rsid w:val="00434CB2"/>
    <w:rsid w:val="00435FD8"/>
    <w:rsid w:val="00437BBD"/>
    <w:rsid w:val="00437F75"/>
    <w:rsid w:val="00444499"/>
    <w:rsid w:val="00444A48"/>
    <w:rsid w:val="004455C6"/>
    <w:rsid w:val="004475A6"/>
    <w:rsid w:val="00450DFB"/>
    <w:rsid w:val="00450E4B"/>
    <w:rsid w:val="0045109B"/>
    <w:rsid w:val="004515A7"/>
    <w:rsid w:val="00451D64"/>
    <w:rsid w:val="00452BE3"/>
    <w:rsid w:val="00453406"/>
    <w:rsid w:val="00453446"/>
    <w:rsid w:val="00453D39"/>
    <w:rsid w:val="0045552D"/>
    <w:rsid w:val="00455808"/>
    <w:rsid w:val="004558A0"/>
    <w:rsid w:val="00456009"/>
    <w:rsid w:val="0045777E"/>
    <w:rsid w:val="0046182A"/>
    <w:rsid w:val="004632D0"/>
    <w:rsid w:val="004640B9"/>
    <w:rsid w:val="00464B6A"/>
    <w:rsid w:val="004658A1"/>
    <w:rsid w:val="00466526"/>
    <w:rsid w:val="0046729F"/>
    <w:rsid w:val="00467CCD"/>
    <w:rsid w:val="00470CC4"/>
    <w:rsid w:val="004710A4"/>
    <w:rsid w:val="0047164F"/>
    <w:rsid w:val="0047257D"/>
    <w:rsid w:val="004727C6"/>
    <w:rsid w:val="004732D6"/>
    <w:rsid w:val="00474A7F"/>
    <w:rsid w:val="00476901"/>
    <w:rsid w:val="00476EC6"/>
    <w:rsid w:val="00480AE1"/>
    <w:rsid w:val="00480E59"/>
    <w:rsid w:val="00482762"/>
    <w:rsid w:val="0048340A"/>
    <w:rsid w:val="00484189"/>
    <w:rsid w:val="00484A2E"/>
    <w:rsid w:val="00487420"/>
    <w:rsid w:val="004903CC"/>
    <w:rsid w:val="00491604"/>
    <w:rsid w:val="00496A29"/>
    <w:rsid w:val="00497B0B"/>
    <w:rsid w:val="004A1C1E"/>
    <w:rsid w:val="004A257D"/>
    <w:rsid w:val="004A2D1D"/>
    <w:rsid w:val="004A3B54"/>
    <w:rsid w:val="004A4306"/>
    <w:rsid w:val="004A4319"/>
    <w:rsid w:val="004A4D56"/>
    <w:rsid w:val="004A4F5E"/>
    <w:rsid w:val="004A5E10"/>
    <w:rsid w:val="004A6621"/>
    <w:rsid w:val="004A6BA6"/>
    <w:rsid w:val="004B05F2"/>
    <w:rsid w:val="004B0DFF"/>
    <w:rsid w:val="004B113A"/>
    <w:rsid w:val="004B3E71"/>
    <w:rsid w:val="004B5DF9"/>
    <w:rsid w:val="004B6671"/>
    <w:rsid w:val="004B6B25"/>
    <w:rsid w:val="004B7E92"/>
    <w:rsid w:val="004C0CFF"/>
    <w:rsid w:val="004C1E7F"/>
    <w:rsid w:val="004C2BC8"/>
    <w:rsid w:val="004C34C8"/>
    <w:rsid w:val="004C3935"/>
    <w:rsid w:val="004C3AA9"/>
    <w:rsid w:val="004C4B23"/>
    <w:rsid w:val="004C57AC"/>
    <w:rsid w:val="004C6397"/>
    <w:rsid w:val="004C63E2"/>
    <w:rsid w:val="004C6679"/>
    <w:rsid w:val="004C69A4"/>
    <w:rsid w:val="004C6A64"/>
    <w:rsid w:val="004C73F7"/>
    <w:rsid w:val="004C77E4"/>
    <w:rsid w:val="004D06CB"/>
    <w:rsid w:val="004D1026"/>
    <w:rsid w:val="004D1211"/>
    <w:rsid w:val="004D32CE"/>
    <w:rsid w:val="004D3F07"/>
    <w:rsid w:val="004D5AA3"/>
    <w:rsid w:val="004D5AC7"/>
    <w:rsid w:val="004D5E86"/>
    <w:rsid w:val="004D6D10"/>
    <w:rsid w:val="004D7021"/>
    <w:rsid w:val="004D7148"/>
    <w:rsid w:val="004E1322"/>
    <w:rsid w:val="004E193F"/>
    <w:rsid w:val="004E1BFD"/>
    <w:rsid w:val="004E1D29"/>
    <w:rsid w:val="004E2C91"/>
    <w:rsid w:val="004E3B5D"/>
    <w:rsid w:val="004E4740"/>
    <w:rsid w:val="004E4838"/>
    <w:rsid w:val="004E6479"/>
    <w:rsid w:val="004E667E"/>
    <w:rsid w:val="004E6BFF"/>
    <w:rsid w:val="004E6CA0"/>
    <w:rsid w:val="004E7728"/>
    <w:rsid w:val="004E7C50"/>
    <w:rsid w:val="004E7E2D"/>
    <w:rsid w:val="004F0428"/>
    <w:rsid w:val="004F0B52"/>
    <w:rsid w:val="004F1CDF"/>
    <w:rsid w:val="004F253A"/>
    <w:rsid w:val="004F275D"/>
    <w:rsid w:val="004F41B6"/>
    <w:rsid w:val="004F78C0"/>
    <w:rsid w:val="0050132C"/>
    <w:rsid w:val="005017EC"/>
    <w:rsid w:val="00501C60"/>
    <w:rsid w:val="00501CDD"/>
    <w:rsid w:val="00502939"/>
    <w:rsid w:val="00503844"/>
    <w:rsid w:val="00505859"/>
    <w:rsid w:val="00506727"/>
    <w:rsid w:val="005068F4"/>
    <w:rsid w:val="0050739A"/>
    <w:rsid w:val="005076BC"/>
    <w:rsid w:val="005078AC"/>
    <w:rsid w:val="00507ACB"/>
    <w:rsid w:val="00507BCD"/>
    <w:rsid w:val="00507D13"/>
    <w:rsid w:val="00510495"/>
    <w:rsid w:val="005105B5"/>
    <w:rsid w:val="00511300"/>
    <w:rsid w:val="005138A7"/>
    <w:rsid w:val="00513912"/>
    <w:rsid w:val="00514512"/>
    <w:rsid w:val="005157F2"/>
    <w:rsid w:val="00516207"/>
    <w:rsid w:val="00523BBE"/>
    <w:rsid w:val="00524B00"/>
    <w:rsid w:val="0052632D"/>
    <w:rsid w:val="00527AB5"/>
    <w:rsid w:val="00530212"/>
    <w:rsid w:val="00531C8D"/>
    <w:rsid w:val="005339DD"/>
    <w:rsid w:val="0053416E"/>
    <w:rsid w:val="0053584E"/>
    <w:rsid w:val="00535AF9"/>
    <w:rsid w:val="005375B1"/>
    <w:rsid w:val="00541161"/>
    <w:rsid w:val="005416F7"/>
    <w:rsid w:val="00542B33"/>
    <w:rsid w:val="00542E96"/>
    <w:rsid w:val="00543030"/>
    <w:rsid w:val="005437D4"/>
    <w:rsid w:val="0054571A"/>
    <w:rsid w:val="00545963"/>
    <w:rsid w:val="00545C3E"/>
    <w:rsid w:val="00550C24"/>
    <w:rsid w:val="00551B3E"/>
    <w:rsid w:val="005527A7"/>
    <w:rsid w:val="0055304F"/>
    <w:rsid w:val="0055466D"/>
    <w:rsid w:val="0055647A"/>
    <w:rsid w:val="00557950"/>
    <w:rsid w:val="00560062"/>
    <w:rsid w:val="0056128A"/>
    <w:rsid w:val="00561620"/>
    <w:rsid w:val="00561EA8"/>
    <w:rsid w:val="005642CA"/>
    <w:rsid w:val="0056540A"/>
    <w:rsid w:val="00566025"/>
    <w:rsid w:val="00566485"/>
    <w:rsid w:val="00567468"/>
    <w:rsid w:val="0056757A"/>
    <w:rsid w:val="005710EE"/>
    <w:rsid w:val="00571B09"/>
    <w:rsid w:val="00571EE3"/>
    <w:rsid w:val="00571FAF"/>
    <w:rsid w:val="00572E9A"/>
    <w:rsid w:val="00573261"/>
    <w:rsid w:val="00573912"/>
    <w:rsid w:val="00575139"/>
    <w:rsid w:val="005765A1"/>
    <w:rsid w:val="0057743E"/>
    <w:rsid w:val="005777DD"/>
    <w:rsid w:val="0057784C"/>
    <w:rsid w:val="00577A9F"/>
    <w:rsid w:val="00577B2D"/>
    <w:rsid w:val="005802A0"/>
    <w:rsid w:val="0058054E"/>
    <w:rsid w:val="00581C49"/>
    <w:rsid w:val="00581E67"/>
    <w:rsid w:val="005820BB"/>
    <w:rsid w:val="005823C4"/>
    <w:rsid w:val="00585555"/>
    <w:rsid w:val="00591784"/>
    <w:rsid w:val="0059181D"/>
    <w:rsid w:val="00592109"/>
    <w:rsid w:val="00592440"/>
    <w:rsid w:val="0059254A"/>
    <w:rsid w:val="00592F6D"/>
    <w:rsid w:val="00593FD0"/>
    <w:rsid w:val="00594904"/>
    <w:rsid w:val="00594908"/>
    <w:rsid w:val="00595374"/>
    <w:rsid w:val="00595A5F"/>
    <w:rsid w:val="00595AE7"/>
    <w:rsid w:val="005A0013"/>
    <w:rsid w:val="005A0C97"/>
    <w:rsid w:val="005A117C"/>
    <w:rsid w:val="005A512E"/>
    <w:rsid w:val="005A64F5"/>
    <w:rsid w:val="005A6B7A"/>
    <w:rsid w:val="005A6D9E"/>
    <w:rsid w:val="005B08DF"/>
    <w:rsid w:val="005B1F02"/>
    <w:rsid w:val="005B2781"/>
    <w:rsid w:val="005B3095"/>
    <w:rsid w:val="005B4119"/>
    <w:rsid w:val="005B4E2D"/>
    <w:rsid w:val="005B648E"/>
    <w:rsid w:val="005B6948"/>
    <w:rsid w:val="005B69B5"/>
    <w:rsid w:val="005B77AC"/>
    <w:rsid w:val="005B7E61"/>
    <w:rsid w:val="005C04BC"/>
    <w:rsid w:val="005C0E10"/>
    <w:rsid w:val="005C1900"/>
    <w:rsid w:val="005C2CDB"/>
    <w:rsid w:val="005C31AC"/>
    <w:rsid w:val="005C4EB6"/>
    <w:rsid w:val="005C5274"/>
    <w:rsid w:val="005C53E3"/>
    <w:rsid w:val="005C5FFF"/>
    <w:rsid w:val="005C6880"/>
    <w:rsid w:val="005C723A"/>
    <w:rsid w:val="005C7B5A"/>
    <w:rsid w:val="005D0C8C"/>
    <w:rsid w:val="005D24AE"/>
    <w:rsid w:val="005D3382"/>
    <w:rsid w:val="005D466D"/>
    <w:rsid w:val="005D56CB"/>
    <w:rsid w:val="005D64AC"/>
    <w:rsid w:val="005D69D8"/>
    <w:rsid w:val="005D6AA7"/>
    <w:rsid w:val="005E2892"/>
    <w:rsid w:val="005E36EA"/>
    <w:rsid w:val="005E4C79"/>
    <w:rsid w:val="005E5855"/>
    <w:rsid w:val="005E5E98"/>
    <w:rsid w:val="005F4248"/>
    <w:rsid w:val="005F44D5"/>
    <w:rsid w:val="005F5C24"/>
    <w:rsid w:val="005F5D73"/>
    <w:rsid w:val="005F7B2E"/>
    <w:rsid w:val="00600350"/>
    <w:rsid w:val="0060063B"/>
    <w:rsid w:val="006015B3"/>
    <w:rsid w:val="00601626"/>
    <w:rsid w:val="0060246C"/>
    <w:rsid w:val="00602636"/>
    <w:rsid w:val="00602C83"/>
    <w:rsid w:val="00603A3A"/>
    <w:rsid w:val="006046DE"/>
    <w:rsid w:val="0060630B"/>
    <w:rsid w:val="00607853"/>
    <w:rsid w:val="00607AD8"/>
    <w:rsid w:val="006107F1"/>
    <w:rsid w:val="00610E35"/>
    <w:rsid w:val="006113FB"/>
    <w:rsid w:val="00611DC0"/>
    <w:rsid w:val="006123B0"/>
    <w:rsid w:val="006154C6"/>
    <w:rsid w:val="00616889"/>
    <w:rsid w:val="00620211"/>
    <w:rsid w:val="00620390"/>
    <w:rsid w:val="0062145E"/>
    <w:rsid w:val="00624535"/>
    <w:rsid w:val="006247CF"/>
    <w:rsid w:val="00624811"/>
    <w:rsid w:val="00624B79"/>
    <w:rsid w:val="00626238"/>
    <w:rsid w:val="00630013"/>
    <w:rsid w:val="00631290"/>
    <w:rsid w:val="00631678"/>
    <w:rsid w:val="00631707"/>
    <w:rsid w:val="00632999"/>
    <w:rsid w:val="00632C2E"/>
    <w:rsid w:val="00632F7F"/>
    <w:rsid w:val="00633E95"/>
    <w:rsid w:val="006343D2"/>
    <w:rsid w:val="00635EFE"/>
    <w:rsid w:val="00636C30"/>
    <w:rsid w:val="006376F1"/>
    <w:rsid w:val="00637B04"/>
    <w:rsid w:val="00637E75"/>
    <w:rsid w:val="0064344B"/>
    <w:rsid w:val="00643BFA"/>
    <w:rsid w:val="00644649"/>
    <w:rsid w:val="00644780"/>
    <w:rsid w:val="00644C50"/>
    <w:rsid w:val="00645E0E"/>
    <w:rsid w:val="00646D7F"/>
    <w:rsid w:val="00646E62"/>
    <w:rsid w:val="006470C1"/>
    <w:rsid w:val="0064773C"/>
    <w:rsid w:val="006478CF"/>
    <w:rsid w:val="00647D77"/>
    <w:rsid w:val="00647E9C"/>
    <w:rsid w:val="00650405"/>
    <w:rsid w:val="00650E2C"/>
    <w:rsid w:val="00653C51"/>
    <w:rsid w:val="00653D6A"/>
    <w:rsid w:val="00654091"/>
    <w:rsid w:val="006553DD"/>
    <w:rsid w:val="00656529"/>
    <w:rsid w:val="006569DC"/>
    <w:rsid w:val="0066033D"/>
    <w:rsid w:val="00661664"/>
    <w:rsid w:val="00663651"/>
    <w:rsid w:val="00663D3F"/>
    <w:rsid w:val="00663F64"/>
    <w:rsid w:val="00664453"/>
    <w:rsid w:val="006651AC"/>
    <w:rsid w:val="00667A7D"/>
    <w:rsid w:val="00667DA3"/>
    <w:rsid w:val="00667FE6"/>
    <w:rsid w:val="00670F9F"/>
    <w:rsid w:val="00674225"/>
    <w:rsid w:val="00674F6D"/>
    <w:rsid w:val="00675314"/>
    <w:rsid w:val="006755AB"/>
    <w:rsid w:val="00675933"/>
    <w:rsid w:val="00677B50"/>
    <w:rsid w:val="00680502"/>
    <w:rsid w:val="00680A0C"/>
    <w:rsid w:val="006812E4"/>
    <w:rsid w:val="00683357"/>
    <w:rsid w:val="0068364C"/>
    <w:rsid w:val="006837A3"/>
    <w:rsid w:val="0068508A"/>
    <w:rsid w:val="0068522F"/>
    <w:rsid w:val="0068614A"/>
    <w:rsid w:val="0068624D"/>
    <w:rsid w:val="0068676A"/>
    <w:rsid w:val="006867C1"/>
    <w:rsid w:val="00687394"/>
    <w:rsid w:val="006903BB"/>
    <w:rsid w:val="00690F27"/>
    <w:rsid w:val="00691DC5"/>
    <w:rsid w:val="0069253A"/>
    <w:rsid w:val="00692823"/>
    <w:rsid w:val="0069283E"/>
    <w:rsid w:val="006929BD"/>
    <w:rsid w:val="006929C7"/>
    <w:rsid w:val="00693312"/>
    <w:rsid w:val="00693522"/>
    <w:rsid w:val="006940D9"/>
    <w:rsid w:val="006942DA"/>
    <w:rsid w:val="00694332"/>
    <w:rsid w:val="0069477C"/>
    <w:rsid w:val="00694E8E"/>
    <w:rsid w:val="00695276"/>
    <w:rsid w:val="006955EF"/>
    <w:rsid w:val="00696323"/>
    <w:rsid w:val="00696A34"/>
    <w:rsid w:val="00697E6A"/>
    <w:rsid w:val="006A2146"/>
    <w:rsid w:val="006A2C8C"/>
    <w:rsid w:val="006A33AE"/>
    <w:rsid w:val="006A3DCF"/>
    <w:rsid w:val="006A3E16"/>
    <w:rsid w:val="006A4447"/>
    <w:rsid w:val="006A5137"/>
    <w:rsid w:val="006A690B"/>
    <w:rsid w:val="006B0575"/>
    <w:rsid w:val="006B120F"/>
    <w:rsid w:val="006B26CE"/>
    <w:rsid w:val="006B2C80"/>
    <w:rsid w:val="006B5414"/>
    <w:rsid w:val="006B6FFF"/>
    <w:rsid w:val="006B7C99"/>
    <w:rsid w:val="006C0590"/>
    <w:rsid w:val="006C0ABC"/>
    <w:rsid w:val="006C0FC8"/>
    <w:rsid w:val="006C3757"/>
    <w:rsid w:val="006C3CE1"/>
    <w:rsid w:val="006C49CC"/>
    <w:rsid w:val="006C4CAA"/>
    <w:rsid w:val="006C53A3"/>
    <w:rsid w:val="006C5881"/>
    <w:rsid w:val="006C5FFA"/>
    <w:rsid w:val="006C6265"/>
    <w:rsid w:val="006C69AD"/>
    <w:rsid w:val="006C7C5E"/>
    <w:rsid w:val="006D00E6"/>
    <w:rsid w:val="006D02D8"/>
    <w:rsid w:val="006D2009"/>
    <w:rsid w:val="006D21F6"/>
    <w:rsid w:val="006D2D23"/>
    <w:rsid w:val="006D398A"/>
    <w:rsid w:val="006D3ACE"/>
    <w:rsid w:val="006D47B5"/>
    <w:rsid w:val="006D4DC8"/>
    <w:rsid w:val="006D5DAC"/>
    <w:rsid w:val="006D7378"/>
    <w:rsid w:val="006E0A3E"/>
    <w:rsid w:val="006E2030"/>
    <w:rsid w:val="006E3885"/>
    <w:rsid w:val="006E42CD"/>
    <w:rsid w:val="006E4F13"/>
    <w:rsid w:val="006E536A"/>
    <w:rsid w:val="006E66EA"/>
    <w:rsid w:val="006E690E"/>
    <w:rsid w:val="006F220F"/>
    <w:rsid w:val="006F55BB"/>
    <w:rsid w:val="006F58D9"/>
    <w:rsid w:val="006F5ECF"/>
    <w:rsid w:val="006F643E"/>
    <w:rsid w:val="006F76AA"/>
    <w:rsid w:val="006F7A09"/>
    <w:rsid w:val="006F7B0C"/>
    <w:rsid w:val="00701F78"/>
    <w:rsid w:val="0070288F"/>
    <w:rsid w:val="00702A9D"/>
    <w:rsid w:val="00702E72"/>
    <w:rsid w:val="00703A3C"/>
    <w:rsid w:val="00703D9D"/>
    <w:rsid w:val="007040F7"/>
    <w:rsid w:val="007072E0"/>
    <w:rsid w:val="0070738D"/>
    <w:rsid w:val="00710503"/>
    <w:rsid w:val="00710798"/>
    <w:rsid w:val="007116D5"/>
    <w:rsid w:val="00711D07"/>
    <w:rsid w:val="007126E1"/>
    <w:rsid w:val="00712774"/>
    <w:rsid w:val="0071409C"/>
    <w:rsid w:val="007158F4"/>
    <w:rsid w:val="0071669F"/>
    <w:rsid w:val="00716D81"/>
    <w:rsid w:val="00716E6E"/>
    <w:rsid w:val="00716F99"/>
    <w:rsid w:val="0071716B"/>
    <w:rsid w:val="0071752D"/>
    <w:rsid w:val="00720656"/>
    <w:rsid w:val="00721133"/>
    <w:rsid w:val="00721D4B"/>
    <w:rsid w:val="00725360"/>
    <w:rsid w:val="00732B13"/>
    <w:rsid w:val="00733386"/>
    <w:rsid w:val="0073492D"/>
    <w:rsid w:val="007352BD"/>
    <w:rsid w:val="007367E7"/>
    <w:rsid w:val="007376E5"/>
    <w:rsid w:val="007401E4"/>
    <w:rsid w:val="00740537"/>
    <w:rsid w:val="00740A0A"/>
    <w:rsid w:val="0074106D"/>
    <w:rsid w:val="00741908"/>
    <w:rsid w:val="00742F15"/>
    <w:rsid w:val="00743E9B"/>
    <w:rsid w:val="00744943"/>
    <w:rsid w:val="0074553F"/>
    <w:rsid w:val="0075020A"/>
    <w:rsid w:val="00750EFD"/>
    <w:rsid w:val="00751C59"/>
    <w:rsid w:val="007523FB"/>
    <w:rsid w:val="0075251B"/>
    <w:rsid w:val="00753CFF"/>
    <w:rsid w:val="00754B00"/>
    <w:rsid w:val="007552DC"/>
    <w:rsid w:val="007567C1"/>
    <w:rsid w:val="007601AF"/>
    <w:rsid w:val="00761936"/>
    <w:rsid w:val="00762A7B"/>
    <w:rsid w:val="00763726"/>
    <w:rsid w:val="00763C10"/>
    <w:rsid w:val="00764945"/>
    <w:rsid w:val="007651A1"/>
    <w:rsid w:val="00765607"/>
    <w:rsid w:val="007661E0"/>
    <w:rsid w:val="00766555"/>
    <w:rsid w:val="00766CEF"/>
    <w:rsid w:val="007674F6"/>
    <w:rsid w:val="007676BF"/>
    <w:rsid w:val="00770373"/>
    <w:rsid w:val="00770A0A"/>
    <w:rsid w:val="00771E27"/>
    <w:rsid w:val="00772FA2"/>
    <w:rsid w:val="007737B0"/>
    <w:rsid w:val="00773CF0"/>
    <w:rsid w:val="007750C6"/>
    <w:rsid w:val="00775F87"/>
    <w:rsid w:val="007777B8"/>
    <w:rsid w:val="007778B4"/>
    <w:rsid w:val="0078043D"/>
    <w:rsid w:val="0078072B"/>
    <w:rsid w:val="007807A3"/>
    <w:rsid w:val="007816A1"/>
    <w:rsid w:val="007817EB"/>
    <w:rsid w:val="00781885"/>
    <w:rsid w:val="00781A7A"/>
    <w:rsid w:val="00781EFB"/>
    <w:rsid w:val="00781F02"/>
    <w:rsid w:val="007825C5"/>
    <w:rsid w:val="007837D7"/>
    <w:rsid w:val="0078484C"/>
    <w:rsid w:val="00784F19"/>
    <w:rsid w:val="00785087"/>
    <w:rsid w:val="00785260"/>
    <w:rsid w:val="007854C5"/>
    <w:rsid w:val="007857AA"/>
    <w:rsid w:val="0078683D"/>
    <w:rsid w:val="00787B97"/>
    <w:rsid w:val="00787F6E"/>
    <w:rsid w:val="00790B84"/>
    <w:rsid w:val="00790C77"/>
    <w:rsid w:val="00790CEA"/>
    <w:rsid w:val="00791AFF"/>
    <w:rsid w:val="00792CD4"/>
    <w:rsid w:val="00793316"/>
    <w:rsid w:val="00794C1D"/>
    <w:rsid w:val="00795A99"/>
    <w:rsid w:val="00796291"/>
    <w:rsid w:val="007A07C6"/>
    <w:rsid w:val="007A0E60"/>
    <w:rsid w:val="007A2799"/>
    <w:rsid w:val="007A2AA2"/>
    <w:rsid w:val="007A5562"/>
    <w:rsid w:val="007A6771"/>
    <w:rsid w:val="007A6E7A"/>
    <w:rsid w:val="007B04D8"/>
    <w:rsid w:val="007B261C"/>
    <w:rsid w:val="007B2687"/>
    <w:rsid w:val="007B268D"/>
    <w:rsid w:val="007B2AA5"/>
    <w:rsid w:val="007B2EAE"/>
    <w:rsid w:val="007B34E4"/>
    <w:rsid w:val="007B4855"/>
    <w:rsid w:val="007B4B8E"/>
    <w:rsid w:val="007B4F41"/>
    <w:rsid w:val="007B5EEC"/>
    <w:rsid w:val="007B6D5C"/>
    <w:rsid w:val="007B7171"/>
    <w:rsid w:val="007C0B52"/>
    <w:rsid w:val="007C1936"/>
    <w:rsid w:val="007C2AD4"/>
    <w:rsid w:val="007C5249"/>
    <w:rsid w:val="007C663C"/>
    <w:rsid w:val="007D011C"/>
    <w:rsid w:val="007D0304"/>
    <w:rsid w:val="007D2194"/>
    <w:rsid w:val="007D5D69"/>
    <w:rsid w:val="007E0F42"/>
    <w:rsid w:val="007E1155"/>
    <w:rsid w:val="007E1924"/>
    <w:rsid w:val="007E27FE"/>
    <w:rsid w:val="007E4FDF"/>
    <w:rsid w:val="007E5397"/>
    <w:rsid w:val="007E63FF"/>
    <w:rsid w:val="007E66BF"/>
    <w:rsid w:val="007E76A8"/>
    <w:rsid w:val="007E785F"/>
    <w:rsid w:val="007F1AF0"/>
    <w:rsid w:val="007F22F8"/>
    <w:rsid w:val="007F3503"/>
    <w:rsid w:val="007F4860"/>
    <w:rsid w:val="007F4DD5"/>
    <w:rsid w:val="007F5A03"/>
    <w:rsid w:val="007F640C"/>
    <w:rsid w:val="007F7006"/>
    <w:rsid w:val="007F762B"/>
    <w:rsid w:val="00800DB8"/>
    <w:rsid w:val="00800EBD"/>
    <w:rsid w:val="00802B28"/>
    <w:rsid w:val="00802E46"/>
    <w:rsid w:val="00804FBD"/>
    <w:rsid w:val="0080512B"/>
    <w:rsid w:val="00812D0D"/>
    <w:rsid w:val="00812E95"/>
    <w:rsid w:val="00813272"/>
    <w:rsid w:val="00813916"/>
    <w:rsid w:val="0081500C"/>
    <w:rsid w:val="008164D6"/>
    <w:rsid w:val="00816D49"/>
    <w:rsid w:val="00817F19"/>
    <w:rsid w:val="008205C9"/>
    <w:rsid w:val="00821036"/>
    <w:rsid w:val="0082108C"/>
    <w:rsid w:val="008213F8"/>
    <w:rsid w:val="00821D63"/>
    <w:rsid w:val="00823E25"/>
    <w:rsid w:val="00826D16"/>
    <w:rsid w:val="0083080F"/>
    <w:rsid w:val="00830972"/>
    <w:rsid w:val="00831422"/>
    <w:rsid w:val="008325BB"/>
    <w:rsid w:val="00832A5A"/>
    <w:rsid w:val="00833444"/>
    <w:rsid w:val="008334C6"/>
    <w:rsid w:val="008338C0"/>
    <w:rsid w:val="008339D8"/>
    <w:rsid w:val="00833D0C"/>
    <w:rsid w:val="00835C12"/>
    <w:rsid w:val="0083640E"/>
    <w:rsid w:val="00836729"/>
    <w:rsid w:val="00836CE7"/>
    <w:rsid w:val="00840C76"/>
    <w:rsid w:val="008415CE"/>
    <w:rsid w:val="00841E81"/>
    <w:rsid w:val="008426AD"/>
    <w:rsid w:val="00842885"/>
    <w:rsid w:val="00843967"/>
    <w:rsid w:val="00843AC9"/>
    <w:rsid w:val="00844765"/>
    <w:rsid w:val="008450DA"/>
    <w:rsid w:val="00845B6C"/>
    <w:rsid w:val="0084621B"/>
    <w:rsid w:val="00846547"/>
    <w:rsid w:val="008471E9"/>
    <w:rsid w:val="008472B4"/>
    <w:rsid w:val="00847C20"/>
    <w:rsid w:val="00851C76"/>
    <w:rsid w:val="008533D4"/>
    <w:rsid w:val="00856564"/>
    <w:rsid w:val="00856F43"/>
    <w:rsid w:val="00857221"/>
    <w:rsid w:val="008607F5"/>
    <w:rsid w:val="00861C23"/>
    <w:rsid w:val="00862B9B"/>
    <w:rsid w:val="00862CC5"/>
    <w:rsid w:val="0086312D"/>
    <w:rsid w:val="008634B5"/>
    <w:rsid w:val="00863F42"/>
    <w:rsid w:val="00864327"/>
    <w:rsid w:val="00864B29"/>
    <w:rsid w:val="0086555C"/>
    <w:rsid w:val="00865758"/>
    <w:rsid w:val="00867AB5"/>
    <w:rsid w:val="00867B71"/>
    <w:rsid w:val="008702DD"/>
    <w:rsid w:val="00872FE8"/>
    <w:rsid w:val="008738DE"/>
    <w:rsid w:val="008739B7"/>
    <w:rsid w:val="008740D8"/>
    <w:rsid w:val="00874459"/>
    <w:rsid w:val="0087485A"/>
    <w:rsid w:val="00874DE9"/>
    <w:rsid w:val="00875830"/>
    <w:rsid w:val="00876393"/>
    <w:rsid w:val="008768BA"/>
    <w:rsid w:val="00877672"/>
    <w:rsid w:val="00882121"/>
    <w:rsid w:val="008826EB"/>
    <w:rsid w:val="00882C83"/>
    <w:rsid w:val="00883CA4"/>
    <w:rsid w:val="008842F2"/>
    <w:rsid w:val="008848BD"/>
    <w:rsid w:val="00885717"/>
    <w:rsid w:val="0088610E"/>
    <w:rsid w:val="00887364"/>
    <w:rsid w:val="0089107C"/>
    <w:rsid w:val="0089114C"/>
    <w:rsid w:val="00891F5C"/>
    <w:rsid w:val="00893EAE"/>
    <w:rsid w:val="008964E5"/>
    <w:rsid w:val="0089725A"/>
    <w:rsid w:val="00897D9E"/>
    <w:rsid w:val="008A0034"/>
    <w:rsid w:val="008A07B3"/>
    <w:rsid w:val="008A115C"/>
    <w:rsid w:val="008A2B53"/>
    <w:rsid w:val="008A5938"/>
    <w:rsid w:val="008A6D86"/>
    <w:rsid w:val="008A7695"/>
    <w:rsid w:val="008A7BA2"/>
    <w:rsid w:val="008B1013"/>
    <w:rsid w:val="008B2D30"/>
    <w:rsid w:val="008B3EDF"/>
    <w:rsid w:val="008B485F"/>
    <w:rsid w:val="008B4A8E"/>
    <w:rsid w:val="008B4D4E"/>
    <w:rsid w:val="008B68FF"/>
    <w:rsid w:val="008B6DEE"/>
    <w:rsid w:val="008C0994"/>
    <w:rsid w:val="008C23A1"/>
    <w:rsid w:val="008C2F00"/>
    <w:rsid w:val="008C3070"/>
    <w:rsid w:val="008C498E"/>
    <w:rsid w:val="008C6779"/>
    <w:rsid w:val="008D0C79"/>
    <w:rsid w:val="008D18AE"/>
    <w:rsid w:val="008D4EA7"/>
    <w:rsid w:val="008D554F"/>
    <w:rsid w:val="008D7923"/>
    <w:rsid w:val="008D7BA6"/>
    <w:rsid w:val="008E02D7"/>
    <w:rsid w:val="008E13F8"/>
    <w:rsid w:val="008E1744"/>
    <w:rsid w:val="008E234E"/>
    <w:rsid w:val="008E24EA"/>
    <w:rsid w:val="008E2A2C"/>
    <w:rsid w:val="008E2FE8"/>
    <w:rsid w:val="008E30DD"/>
    <w:rsid w:val="008E43F9"/>
    <w:rsid w:val="008E4521"/>
    <w:rsid w:val="008E4FF7"/>
    <w:rsid w:val="008E67A2"/>
    <w:rsid w:val="008F041E"/>
    <w:rsid w:val="008F0B41"/>
    <w:rsid w:val="008F12DF"/>
    <w:rsid w:val="008F1462"/>
    <w:rsid w:val="008F147C"/>
    <w:rsid w:val="008F1ACC"/>
    <w:rsid w:val="008F5331"/>
    <w:rsid w:val="008F59C5"/>
    <w:rsid w:val="008F5AA3"/>
    <w:rsid w:val="008F7387"/>
    <w:rsid w:val="008F7DE7"/>
    <w:rsid w:val="008F7F72"/>
    <w:rsid w:val="0090096D"/>
    <w:rsid w:val="00901CF8"/>
    <w:rsid w:val="0090273C"/>
    <w:rsid w:val="009035C1"/>
    <w:rsid w:val="0090396D"/>
    <w:rsid w:val="00903978"/>
    <w:rsid w:val="0090485A"/>
    <w:rsid w:val="009051B1"/>
    <w:rsid w:val="00905DC1"/>
    <w:rsid w:val="00906A61"/>
    <w:rsid w:val="0091166F"/>
    <w:rsid w:val="00911B3A"/>
    <w:rsid w:val="00915A83"/>
    <w:rsid w:val="0092001A"/>
    <w:rsid w:val="009204D2"/>
    <w:rsid w:val="0092079D"/>
    <w:rsid w:val="009217C7"/>
    <w:rsid w:val="0092181B"/>
    <w:rsid w:val="00925ADC"/>
    <w:rsid w:val="009262AF"/>
    <w:rsid w:val="00926FAE"/>
    <w:rsid w:val="009305B1"/>
    <w:rsid w:val="00930DF5"/>
    <w:rsid w:val="00932BED"/>
    <w:rsid w:val="00932CA0"/>
    <w:rsid w:val="009338E1"/>
    <w:rsid w:val="00933B22"/>
    <w:rsid w:val="00934A3F"/>
    <w:rsid w:val="00934BE4"/>
    <w:rsid w:val="00937556"/>
    <w:rsid w:val="00937A25"/>
    <w:rsid w:val="00937F17"/>
    <w:rsid w:val="0094095D"/>
    <w:rsid w:val="0094170D"/>
    <w:rsid w:val="00941870"/>
    <w:rsid w:val="00943496"/>
    <w:rsid w:val="009449B7"/>
    <w:rsid w:val="00946DA2"/>
    <w:rsid w:val="00947022"/>
    <w:rsid w:val="00951A53"/>
    <w:rsid w:val="00952018"/>
    <w:rsid w:val="0095202C"/>
    <w:rsid w:val="009532D2"/>
    <w:rsid w:val="009571D5"/>
    <w:rsid w:val="009600D6"/>
    <w:rsid w:val="009600E4"/>
    <w:rsid w:val="00960C46"/>
    <w:rsid w:val="00960EE1"/>
    <w:rsid w:val="00960F9A"/>
    <w:rsid w:val="00963F72"/>
    <w:rsid w:val="009659DE"/>
    <w:rsid w:val="00966CDA"/>
    <w:rsid w:val="0096777E"/>
    <w:rsid w:val="00967F09"/>
    <w:rsid w:val="00970004"/>
    <w:rsid w:val="0097003D"/>
    <w:rsid w:val="00971F29"/>
    <w:rsid w:val="0097229B"/>
    <w:rsid w:val="009724C8"/>
    <w:rsid w:val="0097272C"/>
    <w:rsid w:val="00973396"/>
    <w:rsid w:val="009765A6"/>
    <w:rsid w:val="0097698B"/>
    <w:rsid w:val="00977BDC"/>
    <w:rsid w:val="009800D0"/>
    <w:rsid w:val="00980924"/>
    <w:rsid w:val="009812F5"/>
    <w:rsid w:val="00982C74"/>
    <w:rsid w:val="00983469"/>
    <w:rsid w:val="00983AD2"/>
    <w:rsid w:val="00983C4C"/>
    <w:rsid w:val="0098581D"/>
    <w:rsid w:val="00990B5B"/>
    <w:rsid w:val="009912BD"/>
    <w:rsid w:val="00991CB1"/>
    <w:rsid w:val="00991CFF"/>
    <w:rsid w:val="00992A2F"/>
    <w:rsid w:val="00992FC1"/>
    <w:rsid w:val="00993D33"/>
    <w:rsid w:val="00994993"/>
    <w:rsid w:val="009951D3"/>
    <w:rsid w:val="00995B89"/>
    <w:rsid w:val="00997FEF"/>
    <w:rsid w:val="009A03F2"/>
    <w:rsid w:val="009A1836"/>
    <w:rsid w:val="009A1B70"/>
    <w:rsid w:val="009A4402"/>
    <w:rsid w:val="009A5B19"/>
    <w:rsid w:val="009A68AB"/>
    <w:rsid w:val="009A697C"/>
    <w:rsid w:val="009B10F0"/>
    <w:rsid w:val="009B3A2D"/>
    <w:rsid w:val="009B45C2"/>
    <w:rsid w:val="009B4AA7"/>
    <w:rsid w:val="009B4C25"/>
    <w:rsid w:val="009B51CF"/>
    <w:rsid w:val="009B5520"/>
    <w:rsid w:val="009B6112"/>
    <w:rsid w:val="009B62B0"/>
    <w:rsid w:val="009C04A6"/>
    <w:rsid w:val="009C06E6"/>
    <w:rsid w:val="009C1FD2"/>
    <w:rsid w:val="009C3687"/>
    <w:rsid w:val="009C4394"/>
    <w:rsid w:val="009C5D5F"/>
    <w:rsid w:val="009C71D7"/>
    <w:rsid w:val="009D122F"/>
    <w:rsid w:val="009D14A8"/>
    <w:rsid w:val="009D2C21"/>
    <w:rsid w:val="009D2E39"/>
    <w:rsid w:val="009D3102"/>
    <w:rsid w:val="009D3119"/>
    <w:rsid w:val="009D400B"/>
    <w:rsid w:val="009D6251"/>
    <w:rsid w:val="009D65AF"/>
    <w:rsid w:val="009E0B17"/>
    <w:rsid w:val="009E1142"/>
    <w:rsid w:val="009E1C4D"/>
    <w:rsid w:val="009E240F"/>
    <w:rsid w:val="009E55F9"/>
    <w:rsid w:val="009E5A90"/>
    <w:rsid w:val="009E5B57"/>
    <w:rsid w:val="009E7B54"/>
    <w:rsid w:val="009E7D37"/>
    <w:rsid w:val="009F044C"/>
    <w:rsid w:val="009F0CF7"/>
    <w:rsid w:val="009F1250"/>
    <w:rsid w:val="009F2592"/>
    <w:rsid w:val="009F272D"/>
    <w:rsid w:val="009F2D4B"/>
    <w:rsid w:val="009F3CAC"/>
    <w:rsid w:val="009F4291"/>
    <w:rsid w:val="009F462E"/>
    <w:rsid w:val="009F5151"/>
    <w:rsid w:val="009F5B01"/>
    <w:rsid w:val="009F6844"/>
    <w:rsid w:val="009F7010"/>
    <w:rsid w:val="00A000FB"/>
    <w:rsid w:val="00A00F2C"/>
    <w:rsid w:val="00A01F40"/>
    <w:rsid w:val="00A04240"/>
    <w:rsid w:val="00A046AD"/>
    <w:rsid w:val="00A07109"/>
    <w:rsid w:val="00A07D0D"/>
    <w:rsid w:val="00A10F29"/>
    <w:rsid w:val="00A10F70"/>
    <w:rsid w:val="00A11C37"/>
    <w:rsid w:val="00A14988"/>
    <w:rsid w:val="00A1513F"/>
    <w:rsid w:val="00A15E53"/>
    <w:rsid w:val="00A15FDD"/>
    <w:rsid w:val="00A16BEC"/>
    <w:rsid w:val="00A17784"/>
    <w:rsid w:val="00A20DD7"/>
    <w:rsid w:val="00A227C3"/>
    <w:rsid w:val="00A2353C"/>
    <w:rsid w:val="00A252A3"/>
    <w:rsid w:val="00A25AFB"/>
    <w:rsid w:val="00A25F77"/>
    <w:rsid w:val="00A26583"/>
    <w:rsid w:val="00A26722"/>
    <w:rsid w:val="00A27BCE"/>
    <w:rsid w:val="00A31E29"/>
    <w:rsid w:val="00A333D5"/>
    <w:rsid w:val="00A347F1"/>
    <w:rsid w:val="00A34963"/>
    <w:rsid w:val="00A35C4B"/>
    <w:rsid w:val="00A35E4C"/>
    <w:rsid w:val="00A377E5"/>
    <w:rsid w:val="00A37D0F"/>
    <w:rsid w:val="00A41BA7"/>
    <w:rsid w:val="00A420CD"/>
    <w:rsid w:val="00A423B6"/>
    <w:rsid w:val="00A42945"/>
    <w:rsid w:val="00A42FCD"/>
    <w:rsid w:val="00A432EC"/>
    <w:rsid w:val="00A43931"/>
    <w:rsid w:val="00A44C08"/>
    <w:rsid w:val="00A467F7"/>
    <w:rsid w:val="00A468E2"/>
    <w:rsid w:val="00A46F1E"/>
    <w:rsid w:val="00A473B8"/>
    <w:rsid w:val="00A47934"/>
    <w:rsid w:val="00A52CBC"/>
    <w:rsid w:val="00A545DC"/>
    <w:rsid w:val="00A56F00"/>
    <w:rsid w:val="00A57A38"/>
    <w:rsid w:val="00A610A6"/>
    <w:rsid w:val="00A63E8F"/>
    <w:rsid w:val="00A6425A"/>
    <w:rsid w:val="00A64F86"/>
    <w:rsid w:val="00A65249"/>
    <w:rsid w:val="00A65C5C"/>
    <w:rsid w:val="00A65F5F"/>
    <w:rsid w:val="00A66C71"/>
    <w:rsid w:val="00A66ED0"/>
    <w:rsid w:val="00A679EE"/>
    <w:rsid w:val="00A70D59"/>
    <w:rsid w:val="00A71C4A"/>
    <w:rsid w:val="00A7283F"/>
    <w:rsid w:val="00A72AF8"/>
    <w:rsid w:val="00A73888"/>
    <w:rsid w:val="00A74BA2"/>
    <w:rsid w:val="00A74FFA"/>
    <w:rsid w:val="00A751C6"/>
    <w:rsid w:val="00A770E0"/>
    <w:rsid w:val="00A77850"/>
    <w:rsid w:val="00A808F0"/>
    <w:rsid w:val="00A817DB"/>
    <w:rsid w:val="00A819CF"/>
    <w:rsid w:val="00A82440"/>
    <w:rsid w:val="00A84391"/>
    <w:rsid w:val="00A8534E"/>
    <w:rsid w:val="00A8708D"/>
    <w:rsid w:val="00A87EFA"/>
    <w:rsid w:val="00A91621"/>
    <w:rsid w:val="00A9204D"/>
    <w:rsid w:val="00A923E0"/>
    <w:rsid w:val="00A92BEA"/>
    <w:rsid w:val="00A9499D"/>
    <w:rsid w:val="00A9500D"/>
    <w:rsid w:val="00A95816"/>
    <w:rsid w:val="00A95BB4"/>
    <w:rsid w:val="00A95D4B"/>
    <w:rsid w:val="00A96BA6"/>
    <w:rsid w:val="00AA0718"/>
    <w:rsid w:val="00AA160E"/>
    <w:rsid w:val="00AA2717"/>
    <w:rsid w:val="00AA2CFE"/>
    <w:rsid w:val="00AA3837"/>
    <w:rsid w:val="00AA3CBB"/>
    <w:rsid w:val="00AA6ED9"/>
    <w:rsid w:val="00AA7172"/>
    <w:rsid w:val="00AA74F8"/>
    <w:rsid w:val="00AA7A12"/>
    <w:rsid w:val="00AB0191"/>
    <w:rsid w:val="00AB2011"/>
    <w:rsid w:val="00AB2166"/>
    <w:rsid w:val="00AB2E2F"/>
    <w:rsid w:val="00AB35A8"/>
    <w:rsid w:val="00AB5D12"/>
    <w:rsid w:val="00AB60A8"/>
    <w:rsid w:val="00AB66E0"/>
    <w:rsid w:val="00AB6A6A"/>
    <w:rsid w:val="00AB6F95"/>
    <w:rsid w:val="00AB6FCC"/>
    <w:rsid w:val="00AB73DA"/>
    <w:rsid w:val="00AB7500"/>
    <w:rsid w:val="00AC35DB"/>
    <w:rsid w:val="00AC3B10"/>
    <w:rsid w:val="00AC5819"/>
    <w:rsid w:val="00AC71AC"/>
    <w:rsid w:val="00AC737C"/>
    <w:rsid w:val="00AC7965"/>
    <w:rsid w:val="00AC7EDF"/>
    <w:rsid w:val="00AD094D"/>
    <w:rsid w:val="00AD0D50"/>
    <w:rsid w:val="00AD382D"/>
    <w:rsid w:val="00AD4A80"/>
    <w:rsid w:val="00AD5BAB"/>
    <w:rsid w:val="00AD6800"/>
    <w:rsid w:val="00AD7C9B"/>
    <w:rsid w:val="00AE4746"/>
    <w:rsid w:val="00AE4D7D"/>
    <w:rsid w:val="00AE56D6"/>
    <w:rsid w:val="00AE7148"/>
    <w:rsid w:val="00AE73CF"/>
    <w:rsid w:val="00AE7736"/>
    <w:rsid w:val="00AF0835"/>
    <w:rsid w:val="00AF14FC"/>
    <w:rsid w:val="00AF190E"/>
    <w:rsid w:val="00AF1BAC"/>
    <w:rsid w:val="00AF372F"/>
    <w:rsid w:val="00AF728D"/>
    <w:rsid w:val="00AF7367"/>
    <w:rsid w:val="00AF73AA"/>
    <w:rsid w:val="00B00B88"/>
    <w:rsid w:val="00B00CCE"/>
    <w:rsid w:val="00B00F18"/>
    <w:rsid w:val="00B0152E"/>
    <w:rsid w:val="00B01604"/>
    <w:rsid w:val="00B02997"/>
    <w:rsid w:val="00B053C9"/>
    <w:rsid w:val="00B05782"/>
    <w:rsid w:val="00B059CE"/>
    <w:rsid w:val="00B06A36"/>
    <w:rsid w:val="00B07A9C"/>
    <w:rsid w:val="00B07ECF"/>
    <w:rsid w:val="00B1001C"/>
    <w:rsid w:val="00B101CB"/>
    <w:rsid w:val="00B10807"/>
    <w:rsid w:val="00B10DE8"/>
    <w:rsid w:val="00B10FD2"/>
    <w:rsid w:val="00B11073"/>
    <w:rsid w:val="00B11838"/>
    <w:rsid w:val="00B12474"/>
    <w:rsid w:val="00B130FE"/>
    <w:rsid w:val="00B1397F"/>
    <w:rsid w:val="00B13BC2"/>
    <w:rsid w:val="00B17594"/>
    <w:rsid w:val="00B20FDD"/>
    <w:rsid w:val="00B2159F"/>
    <w:rsid w:val="00B216BD"/>
    <w:rsid w:val="00B2181E"/>
    <w:rsid w:val="00B21FAF"/>
    <w:rsid w:val="00B226B1"/>
    <w:rsid w:val="00B23AFA"/>
    <w:rsid w:val="00B240C9"/>
    <w:rsid w:val="00B24EAA"/>
    <w:rsid w:val="00B2541F"/>
    <w:rsid w:val="00B25B73"/>
    <w:rsid w:val="00B2628F"/>
    <w:rsid w:val="00B26B6A"/>
    <w:rsid w:val="00B27491"/>
    <w:rsid w:val="00B30737"/>
    <w:rsid w:val="00B3118E"/>
    <w:rsid w:val="00B32D52"/>
    <w:rsid w:val="00B3393C"/>
    <w:rsid w:val="00B34226"/>
    <w:rsid w:val="00B34A26"/>
    <w:rsid w:val="00B357BA"/>
    <w:rsid w:val="00B3675B"/>
    <w:rsid w:val="00B371D6"/>
    <w:rsid w:val="00B37CE6"/>
    <w:rsid w:val="00B40D42"/>
    <w:rsid w:val="00B40F84"/>
    <w:rsid w:val="00B41A30"/>
    <w:rsid w:val="00B41BA8"/>
    <w:rsid w:val="00B42AD2"/>
    <w:rsid w:val="00B431BA"/>
    <w:rsid w:val="00B4340B"/>
    <w:rsid w:val="00B4408B"/>
    <w:rsid w:val="00B45B1D"/>
    <w:rsid w:val="00B45CDC"/>
    <w:rsid w:val="00B4697D"/>
    <w:rsid w:val="00B47F8C"/>
    <w:rsid w:val="00B51DC6"/>
    <w:rsid w:val="00B523ED"/>
    <w:rsid w:val="00B53C18"/>
    <w:rsid w:val="00B5530F"/>
    <w:rsid w:val="00B555A4"/>
    <w:rsid w:val="00B555DD"/>
    <w:rsid w:val="00B5761A"/>
    <w:rsid w:val="00B6102C"/>
    <w:rsid w:val="00B61F41"/>
    <w:rsid w:val="00B62F6B"/>
    <w:rsid w:val="00B64F3C"/>
    <w:rsid w:val="00B65342"/>
    <w:rsid w:val="00B65B01"/>
    <w:rsid w:val="00B65F1A"/>
    <w:rsid w:val="00B6665E"/>
    <w:rsid w:val="00B66DAE"/>
    <w:rsid w:val="00B672FA"/>
    <w:rsid w:val="00B675DB"/>
    <w:rsid w:val="00B67814"/>
    <w:rsid w:val="00B70464"/>
    <w:rsid w:val="00B7088C"/>
    <w:rsid w:val="00B71EC2"/>
    <w:rsid w:val="00B72810"/>
    <w:rsid w:val="00B73487"/>
    <w:rsid w:val="00B73A2F"/>
    <w:rsid w:val="00B73E6B"/>
    <w:rsid w:val="00B74023"/>
    <w:rsid w:val="00B74544"/>
    <w:rsid w:val="00B757AB"/>
    <w:rsid w:val="00B75B11"/>
    <w:rsid w:val="00B75E68"/>
    <w:rsid w:val="00B76938"/>
    <w:rsid w:val="00B77E3E"/>
    <w:rsid w:val="00B80092"/>
    <w:rsid w:val="00B80DF2"/>
    <w:rsid w:val="00B80FA2"/>
    <w:rsid w:val="00B81017"/>
    <w:rsid w:val="00B83873"/>
    <w:rsid w:val="00B84FD1"/>
    <w:rsid w:val="00B85BAC"/>
    <w:rsid w:val="00B85DF6"/>
    <w:rsid w:val="00B85E87"/>
    <w:rsid w:val="00B86D13"/>
    <w:rsid w:val="00B871F8"/>
    <w:rsid w:val="00B90667"/>
    <w:rsid w:val="00B90CE5"/>
    <w:rsid w:val="00B91F99"/>
    <w:rsid w:val="00B92B2B"/>
    <w:rsid w:val="00B937B5"/>
    <w:rsid w:val="00B9401A"/>
    <w:rsid w:val="00B94BBF"/>
    <w:rsid w:val="00B9558C"/>
    <w:rsid w:val="00B95835"/>
    <w:rsid w:val="00B9680B"/>
    <w:rsid w:val="00B96EE4"/>
    <w:rsid w:val="00BA2B11"/>
    <w:rsid w:val="00BA31C7"/>
    <w:rsid w:val="00BA3A8C"/>
    <w:rsid w:val="00BA4ABA"/>
    <w:rsid w:val="00BA4B11"/>
    <w:rsid w:val="00BA4B7C"/>
    <w:rsid w:val="00BA50BB"/>
    <w:rsid w:val="00BA616C"/>
    <w:rsid w:val="00BA6D3D"/>
    <w:rsid w:val="00BA71C5"/>
    <w:rsid w:val="00BB0B54"/>
    <w:rsid w:val="00BB0E81"/>
    <w:rsid w:val="00BB157F"/>
    <w:rsid w:val="00BB52DF"/>
    <w:rsid w:val="00BB5378"/>
    <w:rsid w:val="00BB5BD8"/>
    <w:rsid w:val="00BB5E39"/>
    <w:rsid w:val="00BB6EE0"/>
    <w:rsid w:val="00BB70CF"/>
    <w:rsid w:val="00BB7975"/>
    <w:rsid w:val="00BC028D"/>
    <w:rsid w:val="00BC0CCA"/>
    <w:rsid w:val="00BC14AD"/>
    <w:rsid w:val="00BC2282"/>
    <w:rsid w:val="00BC2555"/>
    <w:rsid w:val="00BC29DA"/>
    <w:rsid w:val="00BC391E"/>
    <w:rsid w:val="00BC48F4"/>
    <w:rsid w:val="00BC4A24"/>
    <w:rsid w:val="00BC5562"/>
    <w:rsid w:val="00BC603D"/>
    <w:rsid w:val="00BC72E2"/>
    <w:rsid w:val="00BC7F8C"/>
    <w:rsid w:val="00BD0737"/>
    <w:rsid w:val="00BD08C1"/>
    <w:rsid w:val="00BD1528"/>
    <w:rsid w:val="00BD1864"/>
    <w:rsid w:val="00BD2418"/>
    <w:rsid w:val="00BD3EB9"/>
    <w:rsid w:val="00BD3F96"/>
    <w:rsid w:val="00BD4D08"/>
    <w:rsid w:val="00BD5427"/>
    <w:rsid w:val="00BD5934"/>
    <w:rsid w:val="00BD593C"/>
    <w:rsid w:val="00BD5DBE"/>
    <w:rsid w:val="00BD6815"/>
    <w:rsid w:val="00BD6CF8"/>
    <w:rsid w:val="00BD6F3A"/>
    <w:rsid w:val="00BD6F62"/>
    <w:rsid w:val="00BD7D0A"/>
    <w:rsid w:val="00BD7F31"/>
    <w:rsid w:val="00BE0DB0"/>
    <w:rsid w:val="00BE0EF2"/>
    <w:rsid w:val="00BE2350"/>
    <w:rsid w:val="00BE29F5"/>
    <w:rsid w:val="00BE2E4D"/>
    <w:rsid w:val="00BE2F50"/>
    <w:rsid w:val="00BE34CF"/>
    <w:rsid w:val="00BE4901"/>
    <w:rsid w:val="00BE4C84"/>
    <w:rsid w:val="00BE77CB"/>
    <w:rsid w:val="00BF0455"/>
    <w:rsid w:val="00BF06D3"/>
    <w:rsid w:val="00BF0A6E"/>
    <w:rsid w:val="00BF1E77"/>
    <w:rsid w:val="00BF2482"/>
    <w:rsid w:val="00BF25C3"/>
    <w:rsid w:val="00BF32C4"/>
    <w:rsid w:val="00BF3524"/>
    <w:rsid w:val="00BF3AE2"/>
    <w:rsid w:val="00BF3D16"/>
    <w:rsid w:val="00BF3EC4"/>
    <w:rsid w:val="00BF4D06"/>
    <w:rsid w:val="00BF50F0"/>
    <w:rsid w:val="00BF57CB"/>
    <w:rsid w:val="00BF71F8"/>
    <w:rsid w:val="00BF7254"/>
    <w:rsid w:val="00BF7EFB"/>
    <w:rsid w:val="00BF7F97"/>
    <w:rsid w:val="00C02DCF"/>
    <w:rsid w:val="00C037EC"/>
    <w:rsid w:val="00C03855"/>
    <w:rsid w:val="00C04180"/>
    <w:rsid w:val="00C04862"/>
    <w:rsid w:val="00C07771"/>
    <w:rsid w:val="00C07B46"/>
    <w:rsid w:val="00C11637"/>
    <w:rsid w:val="00C11F16"/>
    <w:rsid w:val="00C127E5"/>
    <w:rsid w:val="00C12C76"/>
    <w:rsid w:val="00C12FB4"/>
    <w:rsid w:val="00C13378"/>
    <w:rsid w:val="00C139FC"/>
    <w:rsid w:val="00C13A52"/>
    <w:rsid w:val="00C13FF6"/>
    <w:rsid w:val="00C14405"/>
    <w:rsid w:val="00C1529B"/>
    <w:rsid w:val="00C15CDC"/>
    <w:rsid w:val="00C1643A"/>
    <w:rsid w:val="00C16B78"/>
    <w:rsid w:val="00C17DA5"/>
    <w:rsid w:val="00C209E5"/>
    <w:rsid w:val="00C20A09"/>
    <w:rsid w:val="00C22209"/>
    <w:rsid w:val="00C23632"/>
    <w:rsid w:val="00C23C2E"/>
    <w:rsid w:val="00C25AD4"/>
    <w:rsid w:val="00C26358"/>
    <w:rsid w:val="00C26B2A"/>
    <w:rsid w:val="00C27457"/>
    <w:rsid w:val="00C304E8"/>
    <w:rsid w:val="00C304FB"/>
    <w:rsid w:val="00C307F6"/>
    <w:rsid w:val="00C313CC"/>
    <w:rsid w:val="00C326B6"/>
    <w:rsid w:val="00C32F4D"/>
    <w:rsid w:val="00C33230"/>
    <w:rsid w:val="00C33FC5"/>
    <w:rsid w:val="00C35437"/>
    <w:rsid w:val="00C3547E"/>
    <w:rsid w:val="00C35D90"/>
    <w:rsid w:val="00C35F98"/>
    <w:rsid w:val="00C36D0D"/>
    <w:rsid w:val="00C409FB"/>
    <w:rsid w:val="00C42A3F"/>
    <w:rsid w:val="00C433B9"/>
    <w:rsid w:val="00C45A71"/>
    <w:rsid w:val="00C46C91"/>
    <w:rsid w:val="00C476AF"/>
    <w:rsid w:val="00C520A6"/>
    <w:rsid w:val="00C52803"/>
    <w:rsid w:val="00C52EBA"/>
    <w:rsid w:val="00C535E9"/>
    <w:rsid w:val="00C544BA"/>
    <w:rsid w:val="00C563BE"/>
    <w:rsid w:val="00C5653B"/>
    <w:rsid w:val="00C56CC9"/>
    <w:rsid w:val="00C57555"/>
    <w:rsid w:val="00C57E40"/>
    <w:rsid w:val="00C614DA"/>
    <w:rsid w:val="00C6165F"/>
    <w:rsid w:val="00C61EF0"/>
    <w:rsid w:val="00C62CF2"/>
    <w:rsid w:val="00C63798"/>
    <w:rsid w:val="00C653C3"/>
    <w:rsid w:val="00C65430"/>
    <w:rsid w:val="00C66EA6"/>
    <w:rsid w:val="00C6729D"/>
    <w:rsid w:val="00C674F8"/>
    <w:rsid w:val="00C71DFC"/>
    <w:rsid w:val="00C72C81"/>
    <w:rsid w:val="00C75A77"/>
    <w:rsid w:val="00C76482"/>
    <w:rsid w:val="00C76931"/>
    <w:rsid w:val="00C77541"/>
    <w:rsid w:val="00C77D8C"/>
    <w:rsid w:val="00C8055B"/>
    <w:rsid w:val="00C81E5E"/>
    <w:rsid w:val="00C8266E"/>
    <w:rsid w:val="00C82CF4"/>
    <w:rsid w:val="00C82FB0"/>
    <w:rsid w:val="00C87050"/>
    <w:rsid w:val="00C93015"/>
    <w:rsid w:val="00C9321A"/>
    <w:rsid w:val="00C93FF3"/>
    <w:rsid w:val="00C94C1E"/>
    <w:rsid w:val="00C95044"/>
    <w:rsid w:val="00C9578F"/>
    <w:rsid w:val="00C95B26"/>
    <w:rsid w:val="00C95BE1"/>
    <w:rsid w:val="00C96699"/>
    <w:rsid w:val="00C96E28"/>
    <w:rsid w:val="00C974A5"/>
    <w:rsid w:val="00CA00D4"/>
    <w:rsid w:val="00CA09AF"/>
    <w:rsid w:val="00CA0A42"/>
    <w:rsid w:val="00CA124B"/>
    <w:rsid w:val="00CA1501"/>
    <w:rsid w:val="00CA16BF"/>
    <w:rsid w:val="00CA1E05"/>
    <w:rsid w:val="00CA221D"/>
    <w:rsid w:val="00CA3943"/>
    <w:rsid w:val="00CA4E16"/>
    <w:rsid w:val="00CA4F92"/>
    <w:rsid w:val="00CA5313"/>
    <w:rsid w:val="00CA5AD5"/>
    <w:rsid w:val="00CA6A5A"/>
    <w:rsid w:val="00CA6CB1"/>
    <w:rsid w:val="00CB078E"/>
    <w:rsid w:val="00CB15C2"/>
    <w:rsid w:val="00CB248A"/>
    <w:rsid w:val="00CB24E8"/>
    <w:rsid w:val="00CB2D21"/>
    <w:rsid w:val="00CB4589"/>
    <w:rsid w:val="00CB6572"/>
    <w:rsid w:val="00CB6F51"/>
    <w:rsid w:val="00CB77AC"/>
    <w:rsid w:val="00CC0C92"/>
    <w:rsid w:val="00CC1473"/>
    <w:rsid w:val="00CC16CF"/>
    <w:rsid w:val="00CC36A2"/>
    <w:rsid w:val="00CC393C"/>
    <w:rsid w:val="00CC3C2B"/>
    <w:rsid w:val="00CC3F69"/>
    <w:rsid w:val="00CC4387"/>
    <w:rsid w:val="00CC44BA"/>
    <w:rsid w:val="00CC47B8"/>
    <w:rsid w:val="00CC5A83"/>
    <w:rsid w:val="00CC64EC"/>
    <w:rsid w:val="00CC6996"/>
    <w:rsid w:val="00CD018B"/>
    <w:rsid w:val="00CD1043"/>
    <w:rsid w:val="00CD24F8"/>
    <w:rsid w:val="00CE407C"/>
    <w:rsid w:val="00CE7575"/>
    <w:rsid w:val="00CF0D3D"/>
    <w:rsid w:val="00CF2079"/>
    <w:rsid w:val="00CF5A4E"/>
    <w:rsid w:val="00CF647F"/>
    <w:rsid w:val="00CF64AE"/>
    <w:rsid w:val="00D00743"/>
    <w:rsid w:val="00D00ADC"/>
    <w:rsid w:val="00D019F8"/>
    <w:rsid w:val="00D02A92"/>
    <w:rsid w:val="00D032E8"/>
    <w:rsid w:val="00D03A9B"/>
    <w:rsid w:val="00D04627"/>
    <w:rsid w:val="00D04C7C"/>
    <w:rsid w:val="00D054AD"/>
    <w:rsid w:val="00D05584"/>
    <w:rsid w:val="00D05B0F"/>
    <w:rsid w:val="00D05CDF"/>
    <w:rsid w:val="00D060E9"/>
    <w:rsid w:val="00D07BE9"/>
    <w:rsid w:val="00D100BD"/>
    <w:rsid w:val="00D1018C"/>
    <w:rsid w:val="00D10C4B"/>
    <w:rsid w:val="00D11C42"/>
    <w:rsid w:val="00D125EC"/>
    <w:rsid w:val="00D14A21"/>
    <w:rsid w:val="00D155F2"/>
    <w:rsid w:val="00D15738"/>
    <w:rsid w:val="00D15A0D"/>
    <w:rsid w:val="00D15D2C"/>
    <w:rsid w:val="00D1660B"/>
    <w:rsid w:val="00D16745"/>
    <w:rsid w:val="00D172A2"/>
    <w:rsid w:val="00D20A07"/>
    <w:rsid w:val="00D20EE2"/>
    <w:rsid w:val="00D212D4"/>
    <w:rsid w:val="00D21D5B"/>
    <w:rsid w:val="00D22740"/>
    <w:rsid w:val="00D227F9"/>
    <w:rsid w:val="00D22F79"/>
    <w:rsid w:val="00D22FFF"/>
    <w:rsid w:val="00D2376E"/>
    <w:rsid w:val="00D2399D"/>
    <w:rsid w:val="00D24C59"/>
    <w:rsid w:val="00D25676"/>
    <w:rsid w:val="00D269C7"/>
    <w:rsid w:val="00D2706D"/>
    <w:rsid w:val="00D30555"/>
    <w:rsid w:val="00D323DE"/>
    <w:rsid w:val="00D3379A"/>
    <w:rsid w:val="00D34862"/>
    <w:rsid w:val="00D36833"/>
    <w:rsid w:val="00D36F01"/>
    <w:rsid w:val="00D40482"/>
    <w:rsid w:val="00D41C17"/>
    <w:rsid w:val="00D41D50"/>
    <w:rsid w:val="00D42383"/>
    <w:rsid w:val="00D428C4"/>
    <w:rsid w:val="00D43178"/>
    <w:rsid w:val="00D433B7"/>
    <w:rsid w:val="00D44169"/>
    <w:rsid w:val="00D45FB0"/>
    <w:rsid w:val="00D467BD"/>
    <w:rsid w:val="00D46AF6"/>
    <w:rsid w:val="00D4775B"/>
    <w:rsid w:val="00D47889"/>
    <w:rsid w:val="00D511C3"/>
    <w:rsid w:val="00D51C63"/>
    <w:rsid w:val="00D52838"/>
    <w:rsid w:val="00D5296A"/>
    <w:rsid w:val="00D54B1E"/>
    <w:rsid w:val="00D54CBA"/>
    <w:rsid w:val="00D56A14"/>
    <w:rsid w:val="00D57DAD"/>
    <w:rsid w:val="00D601A1"/>
    <w:rsid w:val="00D62265"/>
    <w:rsid w:val="00D62461"/>
    <w:rsid w:val="00D629B9"/>
    <w:rsid w:val="00D6358F"/>
    <w:rsid w:val="00D64F22"/>
    <w:rsid w:val="00D65694"/>
    <w:rsid w:val="00D666C6"/>
    <w:rsid w:val="00D703CC"/>
    <w:rsid w:val="00D726C0"/>
    <w:rsid w:val="00D72DE1"/>
    <w:rsid w:val="00D73404"/>
    <w:rsid w:val="00D742E7"/>
    <w:rsid w:val="00D75F88"/>
    <w:rsid w:val="00D76C8C"/>
    <w:rsid w:val="00D77AD6"/>
    <w:rsid w:val="00D77D6E"/>
    <w:rsid w:val="00D808DB"/>
    <w:rsid w:val="00D80E61"/>
    <w:rsid w:val="00D81E1F"/>
    <w:rsid w:val="00D82555"/>
    <w:rsid w:val="00D831C9"/>
    <w:rsid w:val="00D83FB7"/>
    <w:rsid w:val="00D85BCE"/>
    <w:rsid w:val="00D8638A"/>
    <w:rsid w:val="00D87322"/>
    <w:rsid w:val="00D87F5F"/>
    <w:rsid w:val="00D90A15"/>
    <w:rsid w:val="00D91418"/>
    <w:rsid w:val="00D91FA2"/>
    <w:rsid w:val="00D938EA"/>
    <w:rsid w:val="00D946D7"/>
    <w:rsid w:val="00D94A60"/>
    <w:rsid w:val="00D95356"/>
    <w:rsid w:val="00D978E4"/>
    <w:rsid w:val="00DA0D95"/>
    <w:rsid w:val="00DA2EE0"/>
    <w:rsid w:val="00DA3BF5"/>
    <w:rsid w:val="00DA45AB"/>
    <w:rsid w:val="00DA4691"/>
    <w:rsid w:val="00DA46AD"/>
    <w:rsid w:val="00DA4C96"/>
    <w:rsid w:val="00DA4ECF"/>
    <w:rsid w:val="00DA5162"/>
    <w:rsid w:val="00DA5874"/>
    <w:rsid w:val="00DA5BE5"/>
    <w:rsid w:val="00DA6B00"/>
    <w:rsid w:val="00DA7435"/>
    <w:rsid w:val="00DA7659"/>
    <w:rsid w:val="00DA7E20"/>
    <w:rsid w:val="00DB0D4E"/>
    <w:rsid w:val="00DB1F6F"/>
    <w:rsid w:val="00DB2166"/>
    <w:rsid w:val="00DB216C"/>
    <w:rsid w:val="00DB284C"/>
    <w:rsid w:val="00DB300B"/>
    <w:rsid w:val="00DB4958"/>
    <w:rsid w:val="00DB5545"/>
    <w:rsid w:val="00DB6B0C"/>
    <w:rsid w:val="00DB6B35"/>
    <w:rsid w:val="00DB70FE"/>
    <w:rsid w:val="00DC11F9"/>
    <w:rsid w:val="00DC1C9B"/>
    <w:rsid w:val="00DC2660"/>
    <w:rsid w:val="00DC2D5D"/>
    <w:rsid w:val="00DC33F2"/>
    <w:rsid w:val="00DC43E9"/>
    <w:rsid w:val="00DC4FFD"/>
    <w:rsid w:val="00DC511C"/>
    <w:rsid w:val="00DC57BC"/>
    <w:rsid w:val="00DC59C2"/>
    <w:rsid w:val="00DC78EB"/>
    <w:rsid w:val="00DC7D54"/>
    <w:rsid w:val="00DD1163"/>
    <w:rsid w:val="00DD11BB"/>
    <w:rsid w:val="00DD1C2C"/>
    <w:rsid w:val="00DD276C"/>
    <w:rsid w:val="00DD322C"/>
    <w:rsid w:val="00DD3C3B"/>
    <w:rsid w:val="00DD47D2"/>
    <w:rsid w:val="00DD595C"/>
    <w:rsid w:val="00DD6E63"/>
    <w:rsid w:val="00DD7F30"/>
    <w:rsid w:val="00DE048E"/>
    <w:rsid w:val="00DE0849"/>
    <w:rsid w:val="00DE0909"/>
    <w:rsid w:val="00DE0B36"/>
    <w:rsid w:val="00DE1048"/>
    <w:rsid w:val="00DE195C"/>
    <w:rsid w:val="00DE2325"/>
    <w:rsid w:val="00DE31C7"/>
    <w:rsid w:val="00DE3469"/>
    <w:rsid w:val="00DE4805"/>
    <w:rsid w:val="00DF0719"/>
    <w:rsid w:val="00DF0E9A"/>
    <w:rsid w:val="00DF1059"/>
    <w:rsid w:val="00DF19A7"/>
    <w:rsid w:val="00DF30E1"/>
    <w:rsid w:val="00DF4617"/>
    <w:rsid w:val="00DF49D5"/>
    <w:rsid w:val="00DF4F39"/>
    <w:rsid w:val="00DF509C"/>
    <w:rsid w:val="00DF6D67"/>
    <w:rsid w:val="00DF7C20"/>
    <w:rsid w:val="00E0067B"/>
    <w:rsid w:val="00E02337"/>
    <w:rsid w:val="00E023A6"/>
    <w:rsid w:val="00E0250E"/>
    <w:rsid w:val="00E0276E"/>
    <w:rsid w:val="00E044F8"/>
    <w:rsid w:val="00E04EE3"/>
    <w:rsid w:val="00E05511"/>
    <w:rsid w:val="00E07A22"/>
    <w:rsid w:val="00E07E6A"/>
    <w:rsid w:val="00E118B2"/>
    <w:rsid w:val="00E13DC7"/>
    <w:rsid w:val="00E15E3B"/>
    <w:rsid w:val="00E16D8A"/>
    <w:rsid w:val="00E171E4"/>
    <w:rsid w:val="00E206DE"/>
    <w:rsid w:val="00E2084F"/>
    <w:rsid w:val="00E2098B"/>
    <w:rsid w:val="00E21ED5"/>
    <w:rsid w:val="00E22423"/>
    <w:rsid w:val="00E234D9"/>
    <w:rsid w:val="00E239FC"/>
    <w:rsid w:val="00E2428D"/>
    <w:rsid w:val="00E24514"/>
    <w:rsid w:val="00E24CF4"/>
    <w:rsid w:val="00E24D52"/>
    <w:rsid w:val="00E2588F"/>
    <w:rsid w:val="00E26404"/>
    <w:rsid w:val="00E264CC"/>
    <w:rsid w:val="00E2673A"/>
    <w:rsid w:val="00E27669"/>
    <w:rsid w:val="00E30197"/>
    <w:rsid w:val="00E30E39"/>
    <w:rsid w:val="00E31AB4"/>
    <w:rsid w:val="00E31B51"/>
    <w:rsid w:val="00E33B29"/>
    <w:rsid w:val="00E345B1"/>
    <w:rsid w:val="00E34C03"/>
    <w:rsid w:val="00E34E51"/>
    <w:rsid w:val="00E354D6"/>
    <w:rsid w:val="00E357A6"/>
    <w:rsid w:val="00E3700F"/>
    <w:rsid w:val="00E40304"/>
    <w:rsid w:val="00E41138"/>
    <w:rsid w:val="00E4128D"/>
    <w:rsid w:val="00E41DA3"/>
    <w:rsid w:val="00E4219F"/>
    <w:rsid w:val="00E4298B"/>
    <w:rsid w:val="00E42F2E"/>
    <w:rsid w:val="00E44220"/>
    <w:rsid w:val="00E45A77"/>
    <w:rsid w:val="00E46B51"/>
    <w:rsid w:val="00E46E5C"/>
    <w:rsid w:val="00E508BB"/>
    <w:rsid w:val="00E50AFE"/>
    <w:rsid w:val="00E50BE1"/>
    <w:rsid w:val="00E52FB8"/>
    <w:rsid w:val="00E53511"/>
    <w:rsid w:val="00E566FF"/>
    <w:rsid w:val="00E5768B"/>
    <w:rsid w:val="00E601E0"/>
    <w:rsid w:val="00E60820"/>
    <w:rsid w:val="00E61FD1"/>
    <w:rsid w:val="00E633B7"/>
    <w:rsid w:val="00E633FE"/>
    <w:rsid w:val="00E637B0"/>
    <w:rsid w:val="00E6431E"/>
    <w:rsid w:val="00E66A3E"/>
    <w:rsid w:val="00E66A89"/>
    <w:rsid w:val="00E6747C"/>
    <w:rsid w:val="00E702A7"/>
    <w:rsid w:val="00E70683"/>
    <w:rsid w:val="00E7071A"/>
    <w:rsid w:val="00E70FDF"/>
    <w:rsid w:val="00E71701"/>
    <w:rsid w:val="00E71C1F"/>
    <w:rsid w:val="00E72B6E"/>
    <w:rsid w:val="00E73C6B"/>
    <w:rsid w:val="00E73CB5"/>
    <w:rsid w:val="00E7577B"/>
    <w:rsid w:val="00E779A0"/>
    <w:rsid w:val="00E81AFE"/>
    <w:rsid w:val="00E81FFF"/>
    <w:rsid w:val="00E82383"/>
    <w:rsid w:val="00E83404"/>
    <w:rsid w:val="00E8449D"/>
    <w:rsid w:val="00E848F2"/>
    <w:rsid w:val="00E8583C"/>
    <w:rsid w:val="00E85E51"/>
    <w:rsid w:val="00E85F49"/>
    <w:rsid w:val="00E87833"/>
    <w:rsid w:val="00E87E81"/>
    <w:rsid w:val="00E932F1"/>
    <w:rsid w:val="00E93527"/>
    <w:rsid w:val="00E94206"/>
    <w:rsid w:val="00E94BD2"/>
    <w:rsid w:val="00E94C38"/>
    <w:rsid w:val="00E9535A"/>
    <w:rsid w:val="00E954E0"/>
    <w:rsid w:val="00EA0311"/>
    <w:rsid w:val="00EA1250"/>
    <w:rsid w:val="00EA2F04"/>
    <w:rsid w:val="00EA3274"/>
    <w:rsid w:val="00EA36CF"/>
    <w:rsid w:val="00EA4838"/>
    <w:rsid w:val="00EA606B"/>
    <w:rsid w:val="00EA61DF"/>
    <w:rsid w:val="00EA6870"/>
    <w:rsid w:val="00EA7866"/>
    <w:rsid w:val="00EA78A0"/>
    <w:rsid w:val="00EA7987"/>
    <w:rsid w:val="00EB019F"/>
    <w:rsid w:val="00EB05F4"/>
    <w:rsid w:val="00EB0665"/>
    <w:rsid w:val="00EB0863"/>
    <w:rsid w:val="00EB0F24"/>
    <w:rsid w:val="00EB1421"/>
    <w:rsid w:val="00EB166B"/>
    <w:rsid w:val="00EB169E"/>
    <w:rsid w:val="00EB24F7"/>
    <w:rsid w:val="00EB28A7"/>
    <w:rsid w:val="00EB2C15"/>
    <w:rsid w:val="00EB556A"/>
    <w:rsid w:val="00EB56C4"/>
    <w:rsid w:val="00EB58D1"/>
    <w:rsid w:val="00EB63B7"/>
    <w:rsid w:val="00EB668C"/>
    <w:rsid w:val="00EB6829"/>
    <w:rsid w:val="00EB7AA7"/>
    <w:rsid w:val="00EC3D60"/>
    <w:rsid w:val="00EC4AF4"/>
    <w:rsid w:val="00EC4C98"/>
    <w:rsid w:val="00EC6686"/>
    <w:rsid w:val="00EC6B6D"/>
    <w:rsid w:val="00EC73FE"/>
    <w:rsid w:val="00EC7ACD"/>
    <w:rsid w:val="00EC7B17"/>
    <w:rsid w:val="00ED0DB2"/>
    <w:rsid w:val="00ED2123"/>
    <w:rsid w:val="00ED24F3"/>
    <w:rsid w:val="00ED2889"/>
    <w:rsid w:val="00ED30CF"/>
    <w:rsid w:val="00ED363E"/>
    <w:rsid w:val="00ED3A54"/>
    <w:rsid w:val="00ED4D0D"/>
    <w:rsid w:val="00ED5642"/>
    <w:rsid w:val="00ED5E6D"/>
    <w:rsid w:val="00ED6345"/>
    <w:rsid w:val="00ED7130"/>
    <w:rsid w:val="00ED7D91"/>
    <w:rsid w:val="00EE0683"/>
    <w:rsid w:val="00EE0F0D"/>
    <w:rsid w:val="00EE1169"/>
    <w:rsid w:val="00EE1B5D"/>
    <w:rsid w:val="00EE28CB"/>
    <w:rsid w:val="00EE2AA7"/>
    <w:rsid w:val="00EE4AF7"/>
    <w:rsid w:val="00EE4E95"/>
    <w:rsid w:val="00EE51B7"/>
    <w:rsid w:val="00EE5CAE"/>
    <w:rsid w:val="00EE5D4B"/>
    <w:rsid w:val="00EE6679"/>
    <w:rsid w:val="00EE72D8"/>
    <w:rsid w:val="00EE7580"/>
    <w:rsid w:val="00EE7D92"/>
    <w:rsid w:val="00EF0986"/>
    <w:rsid w:val="00EF0AB4"/>
    <w:rsid w:val="00EF1F62"/>
    <w:rsid w:val="00EF1FF1"/>
    <w:rsid w:val="00EF2815"/>
    <w:rsid w:val="00EF3214"/>
    <w:rsid w:val="00EF3229"/>
    <w:rsid w:val="00EF3720"/>
    <w:rsid w:val="00EF3EF3"/>
    <w:rsid w:val="00EF525F"/>
    <w:rsid w:val="00EF58AB"/>
    <w:rsid w:val="00EF6303"/>
    <w:rsid w:val="00EF6AAE"/>
    <w:rsid w:val="00F01122"/>
    <w:rsid w:val="00F01C9D"/>
    <w:rsid w:val="00F02193"/>
    <w:rsid w:val="00F040B1"/>
    <w:rsid w:val="00F04C1F"/>
    <w:rsid w:val="00F0682C"/>
    <w:rsid w:val="00F10D69"/>
    <w:rsid w:val="00F10FA9"/>
    <w:rsid w:val="00F114DE"/>
    <w:rsid w:val="00F12730"/>
    <w:rsid w:val="00F139BC"/>
    <w:rsid w:val="00F13D7C"/>
    <w:rsid w:val="00F153DA"/>
    <w:rsid w:val="00F1567E"/>
    <w:rsid w:val="00F16728"/>
    <w:rsid w:val="00F167B6"/>
    <w:rsid w:val="00F16EB3"/>
    <w:rsid w:val="00F179B3"/>
    <w:rsid w:val="00F17CA8"/>
    <w:rsid w:val="00F20159"/>
    <w:rsid w:val="00F20626"/>
    <w:rsid w:val="00F22AC8"/>
    <w:rsid w:val="00F233AB"/>
    <w:rsid w:val="00F23508"/>
    <w:rsid w:val="00F24C6D"/>
    <w:rsid w:val="00F2634B"/>
    <w:rsid w:val="00F2687C"/>
    <w:rsid w:val="00F27C41"/>
    <w:rsid w:val="00F30E1D"/>
    <w:rsid w:val="00F31557"/>
    <w:rsid w:val="00F34073"/>
    <w:rsid w:val="00F34AE2"/>
    <w:rsid w:val="00F35DE9"/>
    <w:rsid w:val="00F3791D"/>
    <w:rsid w:val="00F42BD9"/>
    <w:rsid w:val="00F42ECB"/>
    <w:rsid w:val="00F430CB"/>
    <w:rsid w:val="00F43A79"/>
    <w:rsid w:val="00F44E9A"/>
    <w:rsid w:val="00F4590F"/>
    <w:rsid w:val="00F46606"/>
    <w:rsid w:val="00F46AD2"/>
    <w:rsid w:val="00F46AD7"/>
    <w:rsid w:val="00F473EB"/>
    <w:rsid w:val="00F475BA"/>
    <w:rsid w:val="00F515F5"/>
    <w:rsid w:val="00F52747"/>
    <w:rsid w:val="00F52B8A"/>
    <w:rsid w:val="00F54743"/>
    <w:rsid w:val="00F54B22"/>
    <w:rsid w:val="00F54F46"/>
    <w:rsid w:val="00F553A8"/>
    <w:rsid w:val="00F56270"/>
    <w:rsid w:val="00F567C0"/>
    <w:rsid w:val="00F56C67"/>
    <w:rsid w:val="00F57A09"/>
    <w:rsid w:val="00F57C45"/>
    <w:rsid w:val="00F60095"/>
    <w:rsid w:val="00F607AB"/>
    <w:rsid w:val="00F62594"/>
    <w:rsid w:val="00F62CA9"/>
    <w:rsid w:val="00F63456"/>
    <w:rsid w:val="00F647D6"/>
    <w:rsid w:val="00F64840"/>
    <w:rsid w:val="00F67950"/>
    <w:rsid w:val="00F70C2B"/>
    <w:rsid w:val="00F7266A"/>
    <w:rsid w:val="00F72A83"/>
    <w:rsid w:val="00F72B2F"/>
    <w:rsid w:val="00F72BA3"/>
    <w:rsid w:val="00F741CF"/>
    <w:rsid w:val="00F756C8"/>
    <w:rsid w:val="00F75848"/>
    <w:rsid w:val="00F75ED8"/>
    <w:rsid w:val="00F77CE6"/>
    <w:rsid w:val="00F801A1"/>
    <w:rsid w:val="00F81B8A"/>
    <w:rsid w:val="00F81F14"/>
    <w:rsid w:val="00F82090"/>
    <w:rsid w:val="00F82B19"/>
    <w:rsid w:val="00F83349"/>
    <w:rsid w:val="00F83461"/>
    <w:rsid w:val="00F8398C"/>
    <w:rsid w:val="00F840F7"/>
    <w:rsid w:val="00F8459B"/>
    <w:rsid w:val="00F8554C"/>
    <w:rsid w:val="00F90F83"/>
    <w:rsid w:val="00F91716"/>
    <w:rsid w:val="00F91D09"/>
    <w:rsid w:val="00F9247A"/>
    <w:rsid w:val="00F92E97"/>
    <w:rsid w:val="00F95B97"/>
    <w:rsid w:val="00F95C90"/>
    <w:rsid w:val="00F95F21"/>
    <w:rsid w:val="00F96F37"/>
    <w:rsid w:val="00FA00D6"/>
    <w:rsid w:val="00FA08AA"/>
    <w:rsid w:val="00FA092B"/>
    <w:rsid w:val="00FA238A"/>
    <w:rsid w:val="00FA3AE8"/>
    <w:rsid w:val="00FA3BE5"/>
    <w:rsid w:val="00FA47D9"/>
    <w:rsid w:val="00FA4C97"/>
    <w:rsid w:val="00FA4FC4"/>
    <w:rsid w:val="00FA5A88"/>
    <w:rsid w:val="00FA5C56"/>
    <w:rsid w:val="00FA5E0D"/>
    <w:rsid w:val="00FA6F75"/>
    <w:rsid w:val="00FA7FEE"/>
    <w:rsid w:val="00FB040F"/>
    <w:rsid w:val="00FB173D"/>
    <w:rsid w:val="00FB17EC"/>
    <w:rsid w:val="00FB4905"/>
    <w:rsid w:val="00FB4FC4"/>
    <w:rsid w:val="00FB54FC"/>
    <w:rsid w:val="00FB5EB9"/>
    <w:rsid w:val="00FB5EED"/>
    <w:rsid w:val="00FB7C2D"/>
    <w:rsid w:val="00FC0C62"/>
    <w:rsid w:val="00FC1166"/>
    <w:rsid w:val="00FC154C"/>
    <w:rsid w:val="00FC1AA2"/>
    <w:rsid w:val="00FC21D9"/>
    <w:rsid w:val="00FC34A4"/>
    <w:rsid w:val="00FC3CDC"/>
    <w:rsid w:val="00FC4136"/>
    <w:rsid w:val="00FC4643"/>
    <w:rsid w:val="00FC48FB"/>
    <w:rsid w:val="00FC4B53"/>
    <w:rsid w:val="00FC4F5B"/>
    <w:rsid w:val="00FC572D"/>
    <w:rsid w:val="00FC7385"/>
    <w:rsid w:val="00FC7952"/>
    <w:rsid w:val="00FD0EE1"/>
    <w:rsid w:val="00FD0FA3"/>
    <w:rsid w:val="00FD1191"/>
    <w:rsid w:val="00FD229F"/>
    <w:rsid w:val="00FD481F"/>
    <w:rsid w:val="00FD523F"/>
    <w:rsid w:val="00FD5BAF"/>
    <w:rsid w:val="00FD6035"/>
    <w:rsid w:val="00FD7EF2"/>
    <w:rsid w:val="00FE0EF1"/>
    <w:rsid w:val="00FE143A"/>
    <w:rsid w:val="00FE200D"/>
    <w:rsid w:val="00FE236C"/>
    <w:rsid w:val="00FE3934"/>
    <w:rsid w:val="00FE64C4"/>
    <w:rsid w:val="00FF1B35"/>
    <w:rsid w:val="00FF1D97"/>
    <w:rsid w:val="00FF3C29"/>
    <w:rsid w:val="00FF4BD6"/>
    <w:rsid w:val="00FF7962"/>
    <w:rsid w:val="100C9AF2"/>
    <w:rsid w:val="32DCFF90"/>
    <w:rsid w:val="386AE516"/>
    <w:rsid w:val="42ABB643"/>
    <w:rsid w:val="45105159"/>
    <w:rsid w:val="70E92990"/>
    <w:rsid w:val="75C74F8B"/>
    <w:rsid w:val="79F584DC"/>
    <w:rsid w:val="7D6400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8ED442"/>
  <w15:docId w15:val="{99E86838-709A-4450-819C-DAE47F14B1D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EastAsia"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3840D3"/>
    <w:rPr>
      <w:sz w:val="20"/>
    </w:rPr>
  </w:style>
  <w:style w:type="paragraph" w:styleId="Nagwek1">
    <w:name w:val="heading 1"/>
    <w:basedOn w:val="Normalny"/>
    <w:next w:val="Normalny"/>
    <w:link w:val="Nagwek1Znak"/>
    <w:uiPriority w:val="9"/>
    <w:qFormat/>
    <w:rsid w:val="00EC4C98"/>
    <w:pPr>
      <w:keepNext/>
      <w:keepLines/>
      <w:numPr>
        <w:numId w:val="2"/>
      </w:numPr>
      <w:spacing w:before="400" w:after="40" w:line="240" w:lineRule="auto"/>
      <w:outlineLvl w:val="0"/>
    </w:pPr>
    <w:rPr>
      <w:rFonts w:asciiTheme="majorHAnsi" w:hAnsiTheme="majorHAnsi" w:eastAsiaTheme="majorEastAsia" w:cstheme="majorBidi"/>
      <w:b/>
      <w:color w:val="1F3864" w:themeColor="accent1" w:themeShade="80"/>
      <w:sz w:val="28"/>
      <w:szCs w:val="36"/>
    </w:rPr>
  </w:style>
  <w:style w:type="paragraph" w:styleId="Nagwek2">
    <w:name w:val="heading 2"/>
    <w:basedOn w:val="Normalny"/>
    <w:next w:val="Normalny"/>
    <w:link w:val="Nagwek2Znak"/>
    <w:uiPriority w:val="9"/>
    <w:unhideWhenUsed/>
    <w:qFormat/>
    <w:rsid w:val="00EC4C98"/>
    <w:pPr>
      <w:keepNext/>
      <w:keepLines/>
      <w:numPr>
        <w:ilvl w:val="1"/>
        <w:numId w:val="2"/>
      </w:numPr>
      <w:spacing w:before="240" w:after="120" w:line="240" w:lineRule="auto"/>
      <w:outlineLvl w:val="1"/>
    </w:pPr>
    <w:rPr>
      <w:rFonts w:asciiTheme="majorHAnsi" w:hAnsiTheme="majorHAnsi" w:eastAsiaTheme="majorEastAsia" w:cstheme="majorBidi"/>
      <w:color w:val="1F3864" w:themeColor="accent1" w:themeShade="80"/>
      <w:sz w:val="24"/>
      <w:szCs w:val="28"/>
    </w:rPr>
  </w:style>
  <w:style w:type="paragraph" w:styleId="Nagwek3">
    <w:name w:val="heading 3"/>
    <w:basedOn w:val="Normalny"/>
    <w:next w:val="Normalny"/>
    <w:link w:val="Nagwek3Znak"/>
    <w:uiPriority w:val="9"/>
    <w:unhideWhenUsed/>
    <w:qFormat/>
    <w:rsid w:val="00FB040F"/>
    <w:pPr>
      <w:keepNext/>
      <w:keepLines/>
      <w:numPr>
        <w:ilvl w:val="2"/>
        <w:numId w:val="2"/>
      </w:numPr>
      <w:spacing w:before="120" w:after="120" w:line="240" w:lineRule="auto"/>
      <w:outlineLvl w:val="2"/>
    </w:pPr>
    <w:rPr>
      <w:rFonts w:asciiTheme="majorHAnsi" w:hAnsiTheme="majorHAnsi" w:eastAsiaTheme="majorEastAsia" w:cstheme="majorBidi"/>
      <w:color w:val="1F3864" w:themeColor="accent1" w:themeShade="80"/>
      <w:szCs w:val="28"/>
    </w:rPr>
  </w:style>
  <w:style w:type="paragraph" w:styleId="Nagwek4">
    <w:name w:val="heading 4"/>
    <w:basedOn w:val="Normalny"/>
    <w:next w:val="Normalny"/>
    <w:link w:val="Nagwek4Znak"/>
    <w:uiPriority w:val="9"/>
    <w:unhideWhenUsed/>
    <w:qFormat/>
    <w:rsid w:val="006867C1"/>
    <w:pPr>
      <w:keepNext/>
      <w:keepLines/>
      <w:numPr>
        <w:ilvl w:val="3"/>
        <w:numId w:val="2"/>
      </w:numPr>
      <w:spacing w:before="120" w:after="0"/>
      <w:outlineLvl w:val="3"/>
    </w:pPr>
    <w:rPr>
      <w:rFonts w:asciiTheme="majorHAnsi" w:hAnsiTheme="majorHAnsi" w:eastAsiaTheme="majorEastAsia" w:cstheme="majorBidi"/>
      <w:color w:val="002060"/>
    </w:rPr>
  </w:style>
  <w:style w:type="paragraph" w:styleId="Nagwek5">
    <w:name w:val="heading 5"/>
    <w:basedOn w:val="Normalny"/>
    <w:next w:val="Normalny"/>
    <w:link w:val="Nagwek5Znak"/>
    <w:uiPriority w:val="9"/>
    <w:semiHidden/>
    <w:unhideWhenUsed/>
    <w:qFormat/>
    <w:rsid w:val="00DA7435"/>
    <w:pPr>
      <w:keepNext/>
      <w:keepLines/>
      <w:numPr>
        <w:ilvl w:val="4"/>
        <w:numId w:val="2"/>
      </w:numPr>
      <w:spacing w:before="120" w:after="0"/>
      <w:outlineLvl w:val="4"/>
    </w:pPr>
    <w:rPr>
      <w:rFonts w:asciiTheme="majorHAnsi" w:hAnsiTheme="majorHAnsi" w:eastAsiaTheme="majorEastAsia" w:cstheme="majorBidi"/>
      <w:i/>
      <w:iCs/>
      <w:caps/>
    </w:rPr>
  </w:style>
  <w:style w:type="paragraph" w:styleId="Nagwek6">
    <w:name w:val="heading 6"/>
    <w:basedOn w:val="Normalny"/>
    <w:next w:val="Normalny"/>
    <w:link w:val="Nagwek6Znak"/>
    <w:uiPriority w:val="9"/>
    <w:semiHidden/>
    <w:unhideWhenUsed/>
    <w:qFormat/>
    <w:rsid w:val="00DA7435"/>
    <w:pPr>
      <w:keepNext/>
      <w:keepLines/>
      <w:numPr>
        <w:ilvl w:val="5"/>
        <w:numId w:val="2"/>
      </w:numPr>
      <w:spacing w:before="120" w:after="0"/>
      <w:outlineLvl w:val="5"/>
    </w:pPr>
    <w:rPr>
      <w:rFonts w:asciiTheme="majorHAnsi" w:hAnsiTheme="majorHAnsi" w:eastAsiaTheme="majorEastAsia" w:cstheme="majorBidi"/>
      <w:b/>
      <w:bCs/>
      <w:caps/>
      <w:color w:val="262626" w:themeColor="text1" w:themeTint="D9"/>
      <w:szCs w:val="20"/>
    </w:rPr>
  </w:style>
  <w:style w:type="paragraph" w:styleId="Nagwek7">
    <w:name w:val="heading 7"/>
    <w:basedOn w:val="Normalny"/>
    <w:next w:val="Normalny"/>
    <w:link w:val="Nagwek7Znak"/>
    <w:uiPriority w:val="9"/>
    <w:semiHidden/>
    <w:unhideWhenUsed/>
    <w:qFormat/>
    <w:rsid w:val="00DA7435"/>
    <w:pPr>
      <w:keepNext/>
      <w:keepLines/>
      <w:numPr>
        <w:ilvl w:val="6"/>
        <w:numId w:val="2"/>
      </w:numPr>
      <w:spacing w:before="120" w:after="0"/>
      <w:outlineLvl w:val="6"/>
    </w:pPr>
    <w:rPr>
      <w:rFonts w:asciiTheme="majorHAnsi" w:hAnsiTheme="majorHAnsi" w:eastAsiaTheme="majorEastAsia" w:cstheme="majorBidi"/>
      <w:b/>
      <w:bCs/>
      <w:i/>
      <w:iCs/>
      <w:caps/>
      <w:color w:val="262626" w:themeColor="text1" w:themeTint="D9"/>
      <w:szCs w:val="20"/>
    </w:rPr>
  </w:style>
  <w:style w:type="paragraph" w:styleId="Nagwek8">
    <w:name w:val="heading 8"/>
    <w:basedOn w:val="Normalny"/>
    <w:next w:val="Normalny"/>
    <w:link w:val="Nagwek8Znak"/>
    <w:uiPriority w:val="9"/>
    <w:semiHidden/>
    <w:unhideWhenUsed/>
    <w:qFormat/>
    <w:rsid w:val="00DA7435"/>
    <w:pPr>
      <w:keepNext/>
      <w:keepLines/>
      <w:numPr>
        <w:ilvl w:val="7"/>
        <w:numId w:val="2"/>
      </w:numPr>
      <w:spacing w:before="120" w:after="0"/>
      <w:outlineLvl w:val="7"/>
    </w:pPr>
    <w:rPr>
      <w:rFonts w:asciiTheme="majorHAnsi" w:hAnsiTheme="majorHAnsi" w:eastAsiaTheme="majorEastAsia" w:cstheme="majorBidi"/>
      <w:b/>
      <w:bCs/>
      <w:caps/>
      <w:color w:val="7F7F7F" w:themeColor="text1" w:themeTint="80"/>
      <w:szCs w:val="20"/>
    </w:rPr>
  </w:style>
  <w:style w:type="paragraph" w:styleId="Nagwek9">
    <w:name w:val="heading 9"/>
    <w:basedOn w:val="Normalny"/>
    <w:next w:val="Normalny"/>
    <w:link w:val="Nagwek9Znak"/>
    <w:uiPriority w:val="9"/>
    <w:semiHidden/>
    <w:unhideWhenUsed/>
    <w:qFormat/>
    <w:rsid w:val="00DA7435"/>
    <w:pPr>
      <w:keepNext/>
      <w:keepLines/>
      <w:numPr>
        <w:ilvl w:val="8"/>
        <w:numId w:val="2"/>
      </w:numPr>
      <w:spacing w:before="120" w:after="0"/>
      <w:outlineLvl w:val="8"/>
    </w:pPr>
    <w:rPr>
      <w:rFonts w:asciiTheme="majorHAnsi" w:hAnsiTheme="majorHAnsi" w:eastAsiaTheme="majorEastAsia" w:cstheme="majorBidi"/>
      <w:b/>
      <w:bCs/>
      <w:i/>
      <w:iCs/>
      <w:caps/>
      <w:color w:val="7F7F7F" w:themeColor="text1" w:themeTint="80"/>
      <w:szCs w:val="20"/>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Lista PR"/>
    <w:basedOn w:val="Normalny"/>
    <w:link w:val="AkapitzlistZnak"/>
    <w:uiPriority w:val="34"/>
    <w:qFormat/>
    <w:rsid w:val="00E31AB4"/>
    <w:pPr>
      <w:ind w:left="720"/>
      <w:contextualSpacing/>
    </w:pPr>
  </w:style>
  <w:style w:type="character" w:styleId="Nagwek1Znak" w:customStyle="1">
    <w:name w:val="Nagłówek 1 Znak"/>
    <w:basedOn w:val="Domylnaczcionkaakapitu"/>
    <w:link w:val="Nagwek1"/>
    <w:uiPriority w:val="9"/>
    <w:rsid w:val="00EC4C98"/>
    <w:rPr>
      <w:rFonts w:asciiTheme="majorHAnsi" w:hAnsiTheme="majorHAnsi" w:eastAsiaTheme="majorEastAsia" w:cstheme="majorBidi"/>
      <w:b/>
      <w:color w:val="1F3864" w:themeColor="accent1" w:themeShade="80"/>
      <w:sz w:val="28"/>
      <w:szCs w:val="36"/>
    </w:rPr>
  </w:style>
  <w:style w:type="character" w:styleId="Nagwek2Znak" w:customStyle="1">
    <w:name w:val="Nagłówek 2 Znak"/>
    <w:basedOn w:val="Domylnaczcionkaakapitu"/>
    <w:link w:val="Nagwek2"/>
    <w:uiPriority w:val="9"/>
    <w:rsid w:val="00EC4C98"/>
    <w:rPr>
      <w:rFonts w:asciiTheme="majorHAnsi" w:hAnsiTheme="majorHAnsi" w:eastAsiaTheme="majorEastAsia" w:cstheme="majorBidi"/>
      <w:color w:val="1F3864" w:themeColor="accent1" w:themeShade="80"/>
      <w:sz w:val="24"/>
      <w:szCs w:val="28"/>
    </w:rPr>
  </w:style>
  <w:style w:type="character" w:styleId="Nagwek3Znak" w:customStyle="1">
    <w:name w:val="Nagłówek 3 Znak"/>
    <w:basedOn w:val="Domylnaczcionkaakapitu"/>
    <w:link w:val="Nagwek3"/>
    <w:uiPriority w:val="9"/>
    <w:rsid w:val="00FB040F"/>
    <w:rPr>
      <w:rFonts w:asciiTheme="majorHAnsi" w:hAnsiTheme="majorHAnsi" w:eastAsiaTheme="majorEastAsia" w:cstheme="majorBidi"/>
      <w:color w:val="1F3864" w:themeColor="accent1" w:themeShade="80"/>
      <w:sz w:val="20"/>
      <w:szCs w:val="28"/>
    </w:rPr>
  </w:style>
  <w:style w:type="character" w:styleId="Nagwek4Znak" w:customStyle="1">
    <w:name w:val="Nagłówek 4 Znak"/>
    <w:basedOn w:val="Domylnaczcionkaakapitu"/>
    <w:link w:val="Nagwek4"/>
    <w:uiPriority w:val="9"/>
    <w:rsid w:val="006867C1"/>
    <w:rPr>
      <w:rFonts w:asciiTheme="majorHAnsi" w:hAnsiTheme="majorHAnsi" w:eastAsiaTheme="majorEastAsia" w:cstheme="majorBidi"/>
      <w:color w:val="002060"/>
      <w:sz w:val="20"/>
    </w:rPr>
  </w:style>
  <w:style w:type="character" w:styleId="Nagwek5Znak" w:customStyle="1">
    <w:name w:val="Nagłówek 5 Znak"/>
    <w:basedOn w:val="Domylnaczcionkaakapitu"/>
    <w:link w:val="Nagwek5"/>
    <w:uiPriority w:val="9"/>
    <w:semiHidden/>
    <w:rsid w:val="00DA7435"/>
    <w:rPr>
      <w:rFonts w:asciiTheme="majorHAnsi" w:hAnsiTheme="majorHAnsi" w:eastAsiaTheme="majorEastAsia" w:cstheme="majorBidi"/>
      <w:i/>
      <w:iCs/>
      <w:caps/>
      <w:sz w:val="20"/>
    </w:rPr>
  </w:style>
  <w:style w:type="character" w:styleId="Nagwek6Znak" w:customStyle="1">
    <w:name w:val="Nagłówek 6 Znak"/>
    <w:basedOn w:val="Domylnaczcionkaakapitu"/>
    <w:link w:val="Nagwek6"/>
    <w:uiPriority w:val="9"/>
    <w:semiHidden/>
    <w:rsid w:val="00DA7435"/>
    <w:rPr>
      <w:rFonts w:asciiTheme="majorHAnsi" w:hAnsiTheme="majorHAnsi" w:eastAsiaTheme="majorEastAsia" w:cstheme="majorBidi"/>
      <w:b/>
      <w:bCs/>
      <w:caps/>
      <w:color w:val="262626" w:themeColor="text1" w:themeTint="D9"/>
      <w:sz w:val="20"/>
      <w:szCs w:val="20"/>
    </w:rPr>
  </w:style>
  <w:style w:type="character" w:styleId="Nagwek7Znak" w:customStyle="1">
    <w:name w:val="Nagłówek 7 Znak"/>
    <w:basedOn w:val="Domylnaczcionkaakapitu"/>
    <w:link w:val="Nagwek7"/>
    <w:uiPriority w:val="9"/>
    <w:semiHidden/>
    <w:rsid w:val="00DA7435"/>
    <w:rPr>
      <w:rFonts w:asciiTheme="majorHAnsi" w:hAnsiTheme="majorHAnsi" w:eastAsiaTheme="majorEastAsia" w:cstheme="majorBidi"/>
      <w:b/>
      <w:bCs/>
      <w:i/>
      <w:iCs/>
      <w:caps/>
      <w:color w:val="262626" w:themeColor="text1" w:themeTint="D9"/>
      <w:sz w:val="20"/>
      <w:szCs w:val="20"/>
    </w:rPr>
  </w:style>
  <w:style w:type="character" w:styleId="Nagwek8Znak" w:customStyle="1">
    <w:name w:val="Nagłówek 8 Znak"/>
    <w:basedOn w:val="Domylnaczcionkaakapitu"/>
    <w:link w:val="Nagwek8"/>
    <w:uiPriority w:val="9"/>
    <w:semiHidden/>
    <w:rsid w:val="00DA7435"/>
    <w:rPr>
      <w:rFonts w:asciiTheme="majorHAnsi" w:hAnsiTheme="majorHAnsi" w:eastAsiaTheme="majorEastAsia" w:cstheme="majorBidi"/>
      <w:b/>
      <w:bCs/>
      <w:caps/>
      <w:color w:val="7F7F7F" w:themeColor="text1" w:themeTint="80"/>
      <w:sz w:val="20"/>
      <w:szCs w:val="20"/>
    </w:rPr>
  </w:style>
  <w:style w:type="character" w:styleId="Nagwek9Znak" w:customStyle="1">
    <w:name w:val="Nagłówek 9 Znak"/>
    <w:basedOn w:val="Domylnaczcionkaakapitu"/>
    <w:link w:val="Nagwek9"/>
    <w:uiPriority w:val="9"/>
    <w:semiHidden/>
    <w:rsid w:val="00DA7435"/>
    <w:rPr>
      <w:rFonts w:asciiTheme="majorHAnsi" w:hAnsiTheme="majorHAnsi" w:eastAsiaTheme="majorEastAsia" w:cstheme="majorBidi"/>
      <w:b/>
      <w:bCs/>
      <w:i/>
      <w:iCs/>
      <w:caps/>
      <w:color w:val="7F7F7F" w:themeColor="text1" w:themeTint="80"/>
      <w:sz w:val="20"/>
      <w:szCs w:val="20"/>
    </w:rPr>
  </w:style>
  <w:style w:type="paragraph" w:styleId="Legenda">
    <w:name w:val="caption"/>
    <w:basedOn w:val="Normalny"/>
    <w:next w:val="Normalny"/>
    <w:uiPriority w:val="35"/>
    <w:semiHidden/>
    <w:unhideWhenUsed/>
    <w:qFormat/>
    <w:rsid w:val="00DA7435"/>
    <w:pPr>
      <w:spacing w:line="240" w:lineRule="auto"/>
    </w:pPr>
    <w:rPr>
      <w:b/>
      <w:bCs/>
      <w:smallCaps/>
      <w:color w:val="595959" w:themeColor="text1" w:themeTint="A6"/>
    </w:rPr>
  </w:style>
  <w:style w:type="paragraph" w:styleId="Tytu">
    <w:name w:val="Title"/>
    <w:basedOn w:val="Normalny"/>
    <w:next w:val="Normalny"/>
    <w:link w:val="TytuZnak"/>
    <w:uiPriority w:val="10"/>
    <w:qFormat/>
    <w:rsid w:val="00DA7435"/>
    <w:pPr>
      <w:spacing w:after="0" w:line="240" w:lineRule="auto"/>
      <w:contextualSpacing/>
    </w:pPr>
    <w:rPr>
      <w:rFonts w:asciiTheme="majorHAnsi" w:hAnsiTheme="majorHAnsi" w:eastAsiaTheme="majorEastAsia" w:cstheme="majorBidi"/>
      <w:color w:val="404040" w:themeColor="text1" w:themeTint="BF"/>
      <w:spacing w:val="-10"/>
      <w:sz w:val="72"/>
      <w:szCs w:val="72"/>
    </w:rPr>
  </w:style>
  <w:style w:type="character" w:styleId="TytuZnak" w:customStyle="1">
    <w:name w:val="Tytuł Znak"/>
    <w:basedOn w:val="Domylnaczcionkaakapitu"/>
    <w:link w:val="Tytu"/>
    <w:uiPriority w:val="10"/>
    <w:rsid w:val="00DA7435"/>
    <w:rPr>
      <w:rFonts w:asciiTheme="majorHAnsi" w:hAnsiTheme="majorHAnsi" w:eastAsiaTheme="majorEastAsia" w:cstheme="majorBidi"/>
      <w:color w:val="404040" w:themeColor="text1" w:themeTint="BF"/>
      <w:spacing w:val="-10"/>
      <w:sz w:val="72"/>
      <w:szCs w:val="72"/>
    </w:rPr>
  </w:style>
  <w:style w:type="paragraph" w:styleId="Podtytu">
    <w:name w:val="Subtitle"/>
    <w:basedOn w:val="Normalny"/>
    <w:next w:val="Normalny"/>
    <w:link w:val="PodtytuZnak"/>
    <w:uiPriority w:val="11"/>
    <w:qFormat/>
    <w:rsid w:val="00DA7435"/>
    <w:pPr>
      <w:numPr>
        <w:ilvl w:val="1"/>
      </w:numPr>
    </w:pPr>
    <w:rPr>
      <w:rFonts w:asciiTheme="majorHAnsi" w:hAnsiTheme="majorHAnsi" w:eastAsiaTheme="majorEastAsia" w:cstheme="majorBidi"/>
      <w:smallCaps/>
      <w:color w:val="595959" w:themeColor="text1" w:themeTint="A6"/>
      <w:sz w:val="28"/>
      <w:szCs w:val="28"/>
    </w:rPr>
  </w:style>
  <w:style w:type="character" w:styleId="PodtytuZnak" w:customStyle="1">
    <w:name w:val="Podtytuł Znak"/>
    <w:basedOn w:val="Domylnaczcionkaakapitu"/>
    <w:link w:val="Podtytu"/>
    <w:uiPriority w:val="11"/>
    <w:rsid w:val="00DA7435"/>
    <w:rPr>
      <w:rFonts w:asciiTheme="majorHAnsi" w:hAnsiTheme="majorHAnsi" w:eastAsiaTheme="majorEastAsia" w:cstheme="majorBidi"/>
      <w:smallCaps/>
      <w:color w:val="595959" w:themeColor="text1" w:themeTint="A6"/>
      <w:sz w:val="28"/>
      <w:szCs w:val="28"/>
    </w:rPr>
  </w:style>
  <w:style w:type="character" w:styleId="Pogrubienie">
    <w:name w:val="Strong"/>
    <w:basedOn w:val="Domylnaczcionkaakapitu"/>
    <w:uiPriority w:val="22"/>
    <w:qFormat/>
    <w:rsid w:val="00DA7435"/>
    <w:rPr>
      <w:b/>
      <w:bCs/>
    </w:rPr>
  </w:style>
  <w:style w:type="character" w:styleId="Uwydatnienie">
    <w:name w:val="Emphasis"/>
    <w:basedOn w:val="Domylnaczcionkaakapitu"/>
    <w:uiPriority w:val="20"/>
    <w:qFormat/>
    <w:rsid w:val="00DA7435"/>
    <w:rPr>
      <w:i/>
      <w:iCs/>
    </w:rPr>
  </w:style>
  <w:style w:type="paragraph" w:styleId="Bezodstpw">
    <w:name w:val="No Spacing"/>
    <w:uiPriority w:val="1"/>
    <w:qFormat/>
    <w:rsid w:val="00DA7435"/>
    <w:pPr>
      <w:spacing w:after="0" w:line="240" w:lineRule="auto"/>
    </w:pPr>
  </w:style>
  <w:style w:type="paragraph" w:styleId="Cytat">
    <w:name w:val="Quote"/>
    <w:basedOn w:val="Normalny"/>
    <w:next w:val="Normalny"/>
    <w:link w:val="CytatZnak"/>
    <w:uiPriority w:val="29"/>
    <w:qFormat/>
    <w:rsid w:val="00DA7435"/>
    <w:pPr>
      <w:spacing w:before="160" w:line="240" w:lineRule="auto"/>
      <w:ind w:left="720" w:right="720"/>
    </w:pPr>
    <w:rPr>
      <w:rFonts w:asciiTheme="majorHAnsi" w:hAnsiTheme="majorHAnsi" w:eastAsiaTheme="majorEastAsia" w:cstheme="majorBidi"/>
      <w:sz w:val="25"/>
      <w:szCs w:val="25"/>
    </w:rPr>
  </w:style>
  <w:style w:type="character" w:styleId="CytatZnak" w:customStyle="1">
    <w:name w:val="Cytat Znak"/>
    <w:basedOn w:val="Domylnaczcionkaakapitu"/>
    <w:link w:val="Cytat"/>
    <w:uiPriority w:val="29"/>
    <w:rsid w:val="00DA7435"/>
    <w:rPr>
      <w:rFonts w:asciiTheme="majorHAnsi" w:hAnsiTheme="majorHAnsi" w:eastAsiaTheme="majorEastAsia" w:cstheme="majorBidi"/>
      <w:sz w:val="25"/>
      <w:szCs w:val="25"/>
    </w:rPr>
  </w:style>
  <w:style w:type="paragraph" w:styleId="Cytatintensywny">
    <w:name w:val="Intense Quote"/>
    <w:basedOn w:val="Normalny"/>
    <w:next w:val="Normalny"/>
    <w:link w:val="CytatintensywnyZnak"/>
    <w:uiPriority w:val="30"/>
    <w:qFormat/>
    <w:rsid w:val="00DA7435"/>
    <w:pPr>
      <w:spacing w:before="280" w:after="280" w:line="240" w:lineRule="auto"/>
      <w:ind w:left="1080" w:right="1080"/>
      <w:jc w:val="center"/>
    </w:pPr>
    <w:rPr>
      <w:color w:val="404040" w:themeColor="text1" w:themeTint="BF"/>
      <w:sz w:val="32"/>
      <w:szCs w:val="32"/>
    </w:rPr>
  </w:style>
  <w:style w:type="character" w:styleId="CytatintensywnyZnak" w:customStyle="1">
    <w:name w:val="Cytat intensywny Znak"/>
    <w:basedOn w:val="Domylnaczcionkaakapitu"/>
    <w:link w:val="Cytatintensywny"/>
    <w:uiPriority w:val="30"/>
    <w:rsid w:val="00DA7435"/>
    <w:rPr>
      <w:color w:val="404040" w:themeColor="text1" w:themeTint="BF"/>
      <w:sz w:val="32"/>
      <w:szCs w:val="32"/>
    </w:rPr>
  </w:style>
  <w:style w:type="character" w:styleId="Wyrnieniedelikatne">
    <w:name w:val="Subtle Emphasis"/>
    <w:basedOn w:val="Domylnaczcionkaakapitu"/>
    <w:uiPriority w:val="19"/>
    <w:qFormat/>
    <w:rsid w:val="00DA7435"/>
    <w:rPr>
      <w:i/>
      <w:iCs/>
      <w:color w:val="595959" w:themeColor="text1" w:themeTint="A6"/>
    </w:rPr>
  </w:style>
  <w:style w:type="character" w:styleId="Wyrnienieintensywne">
    <w:name w:val="Intense Emphasis"/>
    <w:basedOn w:val="Domylnaczcionkaakapitu"/>
    <w:uiPriority w:val="21"/>
    <w:qFormat/>
    <w:rsid w:val="00DA7435"/>
    <w:rPr>
      <w:b/>
      <w:bCs/>
      <w:i/>
      <w:iCs/>
    </w:rPr>
  </w:style>
  <w:style w:type="character" w:styleId="Odwoaniedelikatne">
    <w:name w:val="Subtle Reference"/>
    <w:basedOn w:val="Domylnaczcionkaakapitu"/>
    <w:uiPriority w:val="31"/>
    <w:qFormat/>
    <w:rsid w:val="00DA7435"/>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DA7435"/>
    <w:rPr>
      <w:b/>
      <w:bCs/>
      <w:caps w:val="0"/>
      <w:smallCaps/>
      <w:color w:val="auto"/>
      <w:spacing w:val="3"/>
      <w:u w:val="single"/>
    </w:rPr>
  </w:style>
  <w:style w:type="character" w:styleId="Tytuksiki">
    <w:name w:val="Book Title"/>
    <w:basedOn w:val="Domylnaczcionkaakapitu"/>
    <w:uiPriority w:val="33"/>
    <w:qFormat/>
    <w:rsid w:val="00DA7435"/>
    <w:rPr>
      <w:b/>
      <w:bCs/>
      <w:smallCaps/>
      <w:spacing w:val="7"/>
    </w:rPr>
  </w:style>
  <w:style w:type="paragraph" w:styleId="Nagwekspisutreci">
    <w:name w:val="TOC Heading"/>
    <w:basedOn w:val="Nagwek1"/>
    <w:next w:val="Normalny"/>
    <w:uiPriority w:val="39"/>
    <w:semiHidden/>
    <w:unhideWhenUsed/>
    <w:qFormat/>
    <w:rsid w:val="00DA7435"/>
    <w:pPr>
      <w:outlineLvl w:val="9"/>
    </w:pPr>
  </w:style>
  <w:style w:type="character" w:styleId="AkapitzlistZnak" w:customStyle="1">
    <w:name w:val="Akapit z listą Znak"/>
    <w:aliases w:val="sw tekst Znak,BulletC Znak,lp1 Znak,Preambuła Znak,CP-UC Znak,CP-Punkty Znak,Bullet List Znak,List - bullets Znak,Equipment Znak,Bullet 1 Znak,List Paragraph Char Char Znak,b1 Znak,Figure_name Znak,Numbered Indented Text Znak"/>
    <w:link w:val="Akapitzlist"/>
    <w:uiPriority w:val="34"/>
    <w:locked/>
    <w:rsid w:val="00EA7987"/>
  </w:style>
  <w:style w:type="character" w:styleId="Hipercze">
    <w:name w:val="Hyperlink"/>
    <w:basedOn w:val="Domylnaczcionkaakapitu"/>
    <w:uiPriority w:val="99"/>
    <w:unhideWhenUsed/>
    <w:rsid w:val="00E171E4"/>
    <w:rPr>
      <w:color w:val="0563C1" w:themeColor="hyperlink"/>
      <w:u w:val="single"/>
    </w:rPr>
  </w:style>
  <w:style w:type="character" w:styleId="Nierozpoznanawzmianka1" w:customStyle="1">
    <w:name w:val="Nierozpoznana wzmianka1"/>
    <w:basedOn w:val="Domylnaczcionkaakapitu"/>
    <w:uiPriority w:val="99"/>
    <w:semiHidden/>
    <w:unhideWhenUsed/>
    <w:rsid w:val="00E171E4"/>
    <w:rPr>
      <w:color w:val="605E5C"/>
      <w:shd w:val="clear" w:color="auto" w:fill="E1DFDD"/>
    </w:rPr>
  </w:style>
  <w:style w:type="table" w:styleId="Tabela-Siatka">
    <w:name w:val="Table Grid"/>
    <w:basedOn w:val="Standardowy"/>
    <w:uiPriority w:val="39"/>
    <w:rsid w:val="00055FD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agwek">
    <w:name w:val="header"/>
    <w:basedOn w:val="Normalny"/>
    <w:link w:val="NagwekZnak"/>
    <w:uiPriority w:val="99"/>
    <w:unhideWhenUsed/>
    <w:rsid w:val="002B5CAB"/>
    <w:pPr>
      <w:tabs>
        <w:tab w:val="center" w:pos="4536"/>
        <w:tab w:val="right" w:pos="9072"/>
      </w:tabs>
      <w:spacing w:after="0"/>
    </w:pPr>
  </w:style>
  <w:style w:type="character" w:styleId="NagwekZnak" w:customStyle="1">
    <w:name w:val="Nagłówek Znak"/>
    <w:basedOn w:val="Domylnaczcionkaakapitu"/>
    <w:link w:val="Nagwek"/>
    <w:uiPriority w:val="99"/>
    <w:rsid w:val="002B5CAB"/>
  </w:style>
  <w:style w:type="paragraph" w:styleId="Stopka">
    <w:name w:val="footer"/>
    <w:basedOn w:val="Normalny"/>
    <w:link w:val="StopkaZnak"/>
    <w:uiPriority w:val="99"/>
    <w:unhideWhenUsed/>
    <w:rsid w:val="002B5CAB"/>
    <w:pPr>
      <w:tabs>
        <w:tab w:val="center" w:pos="4536"/>
        <w:tab w:val="right" w:pos="9072"/>
      </w:tabs>
      <w:spacing w:after="0"/>
    </w:pPr>
  </w:style>
  <w:style w:type="character" w:styleId="StopkaZnak" w:customStyle="1">
    <w:name w:val="Stopka Znak"/>
    <w:basedOn w:val="Domylnaczcionkaakapitu"/>
    <w:link w:val="Stopka"/>
    <w:uiPriority w:val="99"/>
    <w:rsid w:val="002B5CAB"/>
  </w:style>
  <w:style w:type="character" w:styleId="Odwoaniedokomentarza">
    <w:name w:val="annotation reference"/>
    <w:basedOn w:val="Domylnaczcionkaakapitu"/>
    <w:uiPriority w:val="99"/>
    <w:semiHidden/>
    <w:unhideWhenUsed/>
    <w:rsid w:val="00AB2166"/>
    <w:rPr>
      <w:sz w:val="16"/>
      <w:szCs w:val="16"/>
    </w:rPr>
  </w:style>
  <w:style w:type="paragraph" w:styleId="Tekstkomentarza">
    <w:name w:val="annotation text"/>
    <w:basedOn w:val="Normalny"/>
    <w:link w:val="TekstkomentarzaZnak"/>
    <w:uiPriority w:val="99"/>
    <w:unhideWhenUsed/>
    <w:rsid w:val="00AB2166"/>
  </w:style>
  <w:style w:type="character" w:styleId="TekstkomentarzaZnak" w:customStyle="1">
    <w:name w:val="Tekst komentarza Znak"/>
    <w:basedOn w:val="Domylnaczcionkaakapitu"/>
    <w:link w:val="Tekstkomentarza"/>
    <w:uiPriority w:val="99"/>
    <w:rsid w:val="00AB2166"/>
  </w:style>
  <w:style w:type="paragraph" w:styleId="Tematkomentarza">
    <w:name w:val="annotation subject"/>
    <w:basedOn w:val="Tekstkomentarza"/>
    <w:next w:val="Tekstkomentarza"/>
    <w:link w:val="TematkomentarzaZnak"/>
    <w:uiPriority w:val="99"/>
    <w:semiHidden/>
    <w:unhideWhenUsed/>
    <w:rsid w:val="00AB2166"/>
    <w:rPr>
      <w:b/>
      <w:bCs/>
    </w:rPr>
  </w:style>
  <w:style w:type="character" w:styleId="TematkomentarzaZnak" w:customStyle="1">
    <w:name w:val="Temat komentarza Znak"/>
    <w:basedOn w:val="TekstkomentarzaZnak"/>
    <w:link w:val="Tematkomentarza"/>
    <w:uiPriority w:val="99"/>
    <w:semiHidden/>
    <w:rsid w:val="00AB2166"/>
    <w:rPr>
      <w:b/>
      <w:bCs/>
    </w:rPr>
  </w:style>
  <w:style w:type="character" w:styleId="UyteHipercze">
    <w:name w:val="FollowedHyperlink"/>
    <w:basedOn w:val="Domylnaczcionkaakapitu"/>
    <w:uiPriority w:val="99"/>
    <w:semiHidden/>
    <w:unhideWhenUsed/>
    <w:rsid w:val="00792CD4"/>
    <w:rPr>
      <w:color w:val="954F72" w:themeColor="followedHyperlink"/>
      <w:u w:val="single"/>
    </w:rPr>
  </w:style>
  <w:style w:type="paragraph" w:styleId="Tekstdymka">
    <w:name w:val="Balloon Text"/>
    <w:basedOn w:val="Normalny"/>
    <w:link w:val="TekstdymkaZnak"/>
    <w:uiPriority w:val="99"/>
    <w:semiHidden/>
    <w:unhideWhenUsed/>
    <w:rsid w:val="0068508A"/>
    <w:pPr>
      <w:spacing w:after="0"/>
    </w:pPr>
    <w:rPr>
      <w:rFonts w:ascii="Tahoma" w:hAnsi="Tahoma" w:cs="Tahoma"/>
      <w:sz w:val="16"/>
      <w:szCs w:val="16"/>
    </w:rPr>
  </w:style>
  <w:style w:type="character" w:styleId="TekstdymkaZnak" w:customStyle="1">
    <w:name w:val="Tekst dymka Znak"/>
    <w:basedOn w:val="Domylnaczcionkaakapitu"/>
    <w:link w:val="Tekstdymka"/>
    <w:uiPriority w:val="99"/>
    <w:semiHidden/>
    <w:rsid w:val="0068508A"/>
    <w:rPr>
      <w:rFonts w:ascii="Tahoma" w:hAnsi="Tahoma" w:cs="Tahoma"/>
      <w:sz w:val="16"/>
      <w:szCs w:val="16"/>
    </w:rPr>
  </w:style>
  <w:style w:type="character" w:styleId="Nierozpoznanawzmianka2" w:customStyle="1">
    <w:name w:val="Nierozpoznana wzmianka2"/>
    <w:basedOn w:val="Domylnaczcionkaakapitu"/>
    <w:uiPriority w:val="99"/>
    <w:semiHidden/>
    <w:unhideWhenUsed/>
    <w:rsid w:val="00A423B6"/>
    <w:rPr>
      <w:color w:val="605E5C"/>
      <w:shd w:val="clear" w:color="auto" w:fill="E1DFDD"/>
    </w:rPr>
  </w:style>
  <w:style w:type="table" w:styleId="Tabela-Siatka1" w:customStyle="1">
    <w:name w:val="Tabela - Siatka1"/>
    <w:basedOn w:val="Standardowy"/>
    <w:next w:val="Tabela-Siatka"/>
    <w:uiPriority w:val="39"/>
    <w:rsid w:val="00A000FB"/>
    <w:pPr>
      <w:spacing w:after="0" w:line="240" w:lineRule="auto"/>
    </w:pPr>
    <w:rPr>
      <w:rFonts w:eastAsiaTheme="minorHAns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oprawka">
    <w:name w:val="Revision"/>
    <w:hidden/>
    <w:uiPriority w:val="99"/>
    <w:semiHidden/>
    <w:rsid w:val="00901CF8"/>
    <w:pPr>
      <w:spacing w:after="0" w:line="240" w:lineRule="auto"/>
    </w:pPr>
  </w:style>
  <w:style w:type="character" w:styleId="Nierozpoznanawzmianka">
    <w:name w:val="Unresolved Mention"/>
    <w:basedOn w:val="Domylnaczcionkaakapitu"/>
    <w:uiPriority w:val="99"/>
    <w:semiHidden/>
    <w:unhideWhenUsed/>
    <w:rsid w:val="00EB6829"/>
    <w:rPr>
      <w:color w:val="605E5C"/>
      <w:shd w:val="clear" w:color="auto" w:fill="E1DFDD"/>
    </w:rPr>
  </w:style>
  <w:style w:type="paragraph" w:styleId="NormalnyWeb">
    <w:name w:val="Normal (Web)"/>
    <w:basedOn w:val="Normalny"/>
    <w:uiPriority w:val="99"/>
    <w:semiHidden/>
    <w:unhideWhenUsed/>
    <w:rsid w:val="00DC33F2"/>
    <w:pPr>
      <w:spacing w:before="100" w:beforeAutospacing="1" w:after="100" w:afterAutospacing="1" w:line="240" w:lineRule="auto"/>
    </w:pPr>
    <w:rPr>
      <w:rFonts w:ascii="Times New Roman" w:hAnsi="Times New Roman" w:eastAsia="Times New Roman" w:cs="Times New Roman"/>
      <w:sz w:val="24"/>
      <w:szCs w:val="24"/>
      <w:lang w:eastAsia="pl-PL"/>
    </w:rPr>
  </w:style>
  <w:style w:type="paragraph" w:styleId="Standard" w:customStyle="1">
    <w:name w:val="Standard"/>
    <w:rsid w:val="004A257D"/>
    <w:pPr>
      <w:widowControl w:val="0"/>
      <w:suppressAutoHyphens/>
      <w:autoSpaceDN w:val="0"/>
      <w:spacing w:after="0" w:line="240" w:lineRule="auto"/>
    </w:pPr>
    <w:rPr>
      <w:rFonts w:ascii="Times New Roman" w:hAnsi="Times New Roman" w:eastAsia="Lucida Sans Unicode"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927894">
      <w:bodyDiv w:val="1"/>
      <w:marLeft w:val="0"/>
      <w:marRight w:val="0"/>
      <w:marTop w:val="0"/>
      <w:marBottom w:val="0"/>
      <w:divBdr>
        <w:top w:val="none" w:sz="0" w:space="0" w:color="auto"/>
        <w:left w:val="none" w:sz="0" w:space="0" w:color="auto"/>
        <w:bottom w:val="none" w:sz="0" w:space="0" w:color="auto"/>
        <w:right w:val="none" w:sz="0" w:space="0" w:color="auto"/>
      </w:divBdr>
      <w:divsChild>
        <w:div w:id="395592446">
          <w:marLeft w:val="0"/>
          <w:marRight w:val="0"/>
          <w:marTop w:val="0"/>
          <w:marBottom w:val="0"/>
          <w:divBdr>
            <w:top w:val="none" w:sz="0" w:space="0" w:color="auto"/>
            <w:left w:val="none" w:sz="0" w:space="0" w:color="auto"/>
            <w:bottom w:val="none" w:sz="0" w:space="0" w:color="auto"/>
            <w:right w:val="none" w:sz="0" w:space="0" w:color="auto"/>
          </w:divBdr>
        </w:div>
        <w:div w:id="1034697479">
          <w:marLeft w:val="0"/>
          <w:marRight w:val="0"/>
          <w:marTop w:val="0"/>
          <w:marBottom w:val="0"/>
          <w:divBdr>
            <w:top w:val="none" w:sz="0" w:space="0" w:color="auto"/>
            <w:left w:val="none" w:sz="0" w:space="0" w:color="auto"/>
            <w:bottom w:val="none" w:sz="0" w:space="0" w:color="auto"/>
            <w:right w:val="none" w:sz="0" w:space="0" w:color="auto"/>
          </w:divBdr>
        </w:div>
      </w:divsChild>
    </w:div>
    <w:div w:id="1191839151">
      <w:bodyDiv w:val="1"/>
      <w:marLeft w:val="0"/>
      <w:marRight w:val="0"/>
      <w:marTop w:val="0"/>
      <w:marBottom w:val="0"/>
      <w:divBdr>
        <w:top w:val="none" w:sz="0" w:space="0" w:color="auto"/>
        <w:left w:val="none" w:sz="0" w:space="0" w:color="auto"/>
        <w:bottom w:val="none" w:sz="0" w:space="0" w:color="auto"/>
        <w:right w:val="none" w:sz="0" w:space="0" w:color="auto"/>
      </w:divBdr>
      <w:divsChild>
        <w:div w:id="1535803196">
          <w:marLeft w:val="0"/>
          <w:marRight w:val="0"/>
          <w:marTop w:val="0"/>
          <w:marBottom w:val="0"/>
          <w:divBdr>
            <w:top w:val="none" w:sz="0" w:space="0" w:color="auto"/>
            <w:left w:val="none" w:sz="0" w:space="0" w:color="auto"/>
            <w:bottom w:val="none" w:sz="0" w:space="0" w:color="auto"/>
            <w:right w:val="none" w:sz="0" w:space="0" w:color="auto"/>
          </w:divBdr>
        </w:div>
        <w:div w:id="2090694984">
          <w:marLeft w:val="0"/>
          <w:marRight w:val="0"/>
          <w:marTop w:val="0"/>
          <w:marBottom w:val="0"/>
          <w:divBdr>
            <w:top w:val="none" w:sz="0" w:space="0" w:color="auto"/>
            <w:left w:val="none" w:sz="0" w:space="0" w:color="auto"/>
            <w:bottom w:val="none" w:sz="0" w:space="0" w:color="auto"/>
            <w:right w:val="none" w:sz="0" w:space="0" w:color="auto"/>
          </w:divBdr>
        </w:div>
      </w:divsChild>
    </w:div>
    <w:div w:id="152424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bazakonkurencyjnosci.funduszeeuropejskie.gov.pl/pomoc"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bazakonkurencyjnosci.funduszeeuropejskie.gov.pl/" TargetMode="Externa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https://bazakonkurencyjnosci.funduszeeuropejskie.gov.pl/pomoc" TargetMode="Externa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gov.pl/web/zdrowie/d111-rozwoj-i-modernizacja-infrastruktury-centrow-opieki-wysokospecjalistycznej-i-innych-podmiotow-leczniczych" TargetMode="External" Id="rId11" /><Relationship Type="http://schemas.openxmlformats.org/officeDocument/2006/relationships/numbering" Target="numbering.xml" Id="rId5" /><Relationship Type="http://schemas.openxmlformats.org/officeDocument/2006/relationships/hyperlink" Target="mailto:JDabrowski@klinika-rzeszow.pl" TargetMode="Externa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biuro@mjc.com.pl" TargetMode="Externa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xmlns:thm15="http://schemas.microsoft.com/office/thememl/2012/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5c157d000a5c9ac3806807a342a6fd6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056cad434965e9b0843dbe8870941b90"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C448236-5A22-4632-A961-92BC95B9D8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AF6308-FE1F-4ACC-9EF6-5D9A0F288505}">
  <ds:schemaRefs>
    <ds:schemaRef ds:uri="http://schemas.microsoft.com/sharepoint/v3/contenttype/forms"/>
  </ds:schemaRefs>
</ds:datastoreItem>
</file>

<file path=customXml/itemProps3.xml><?xml version="1.0" encoding="utf-8"?>
<ds:datastoreItem xmlns:ds="http://schemas.openxmlformats.org/officeDocument/2006/customXml" ds:itemID="{C95CDDE7-1F7B-4EC9-9F7E-204B33955240}">
  <ds:schemaRefs>
    <ds:schemaRef ds:uri="http://schemas.openxmlformats.org/officeDocument/2006/bibliography"/>
  </ds:schemaRefs>
</ds:datastoreItem>
</file>

<file path=customXml/itemProps4.xml><?xml version="1.0" encoding="utf-8"?>
<ds:datastoreItem xmlns:ds="http://schemas.openxmlformats.org/officeDocument/2006/customXml" ds:itemID="{D806D2C9-56AE-4DCF-8F5E-6992C11449EB}">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Michał Janas | mjc sp. z o.o.</dc:creator>
  <keywords/>
  <lastModifiedBy>Nowak, Adam</lastModifiedBy>
  <revision>307</revision>
  <lastPrinted>2025-05-24T07:49:00.0000000Z</lastPrinted>
  <dcterms:created xsi:type="dcterms:W3CDTF">2025-10-11T13:52:00.0000000Z</dcterms:created>
  <dcterms:modified xsi:type="dcterms:W3CDTF">2026-02-12T14:20:17.9944973Z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y fmtid="{D5CDD505-2E9C-101B-9397-08002B2CF9AE}" pid="4" name="docLang">
    <vt:lpwstr>pl</vt:lpwstr>
  </property>
</Properties>
</file>